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47615" w14:textId="3DFC869B" w:rsidR="00B6126B" w:rsidRPr="00B6126B" w:rsidRDefault="00B6126B" w:rsidP="00B6126B">
      <w:pPr>
        <w:rPr>
          <w:rFonts w:ascii="Times New Roman" w:eastAsia="Times New Roman" w:hAnsi="Times New Roman" w:cs="Times New Roman"/>
          <w:bCs/>
          <w:color w:val="FF0000"/>
        </w:rPr>
      </w:pPr>
      <w:r w:rsidRPr="00B6126B">
        <w:rPr>
          <w:rFonts w:ascii="Times New Roman" w:eastAsia="Times New Roman" w:hAnsi="Times New Roman" w:cs="Times New Roman"/>
          <w:bCs/>
          <w:color w:val="FF0000"/>
        </w:rPr>
        <w:t xml:space="preserve">This is a preprint. The published article can be found in the link in the citation below: </w:t>
      </w:r>
    </w:p>
    <w:p w14:paraId="6422B6F4" w14:textId="77777777" w:rsidR="00B6126B" w:rsidRDefault="00B6126B" w:rsidP="00B6126B">
      <w:pPr>
        <w:shd w:val="clear" w:color="auto" w:fill="FFFFFF"/>
        <w:ind w:left="720" w:hanging="720"/>
        <w:textAlignment w:val="baseline"/>
        <w:rPr>
          <w:rFonts w:ascii="Times New Roman" w:eastAsia="Times New Roman" w:hAnsi="Times New Roman" w:cs="Times New Roman"/>
          <w:bCs/>
          <w:color w:val="000000"/>
          <w:bdr w:val="none" w:sz="0" w:space="0" w:color="auto" w:frame="1"/>
          <w:lang w:val="en"/>
        </w:rPr>
      </w:pPr>
      <w:r w:rsidRPr="00B6126B">
        <w:rPr>
          <w:rFonts w:ascii="Times New Roman" w:eastAsia="Times New Roman" w:hAnsi="Times New Roman" w:cs="Times New Roman"/>
          <w:bCs/>
          <w:color w:val="000000"/>
          <w:bdr w:val="none" w:sz="0" w:space="0" w:color="auto" w:frame="1"/>
        </w:rPr>
        <w:t xml:space="preserve">Chowkase, A. A. </w:t>
      </w:r>
      <w:r>
        <w:rPr>
          <w:rFonts w:ascii="Times New Roman" w:eastAsia="Times New Roman" w:hAnsi="Times New Roman" w:cs="Times New Roman"/>
          <w:color w:val="000000"/>
          <w:bdr w:val="none" w:sz="0" w:space="0" w:color="auto" w:frame="1"/>
        </w:rPr>
        <w:t xml:space="preserve">(2022). </w:t>
      </w:r>
      <w:r w:rsidRPr="008304C8">
        <w:rPr>
          <w:rFonts w:ascii="Times New Roman" w:eastAsia="Times New Roman" w:hAnsi="Times New Roman" w:cs="Times New Roman"/>
          <w:color w:val="000000"/>
          <w:bdr w:val="none" w:sz="0" w:space="0" w:color="auto" w:frame="1"/>
        </w:rPr>
        <w:t xml:space="preserve">Three C’s </w:t>
      </w:r>
      <w:r>
        <w:rPr>
          <w:rFonts w:ascii="Times New Roman" w:eastAsia="Times New Roman" w:hAnsi="Times New Roman" w:cs="Times New Roman"/>
          <w:color w:val="000000"/>
          <w:bdr w:val="none" w:sz="0" w:space="0" w:color="auto" w:frame="1"/>
        </w:rPr>
        <w:t>c</w:t>
      </w:r>
      <w:r w:rsidRPr="008304C8">
        <w:rPr>
          <w:rFonts w:ascii="Times New Roman" w:eastAsia="Times New Roman" w:hAnsi="Times New Roman" w:cs="Times New Roman"/>
          <w:color w:val="000000"/>
          <w:bdr w:val="none" w:sz="0" w:space="0" w:color="auto" w:frame="1"/>
        </w:rPr>
        <w:t xml:space="preserve">onception of </w:t>
      </w:r>
      <w:r>
        <w:rPr>
          <w:rFonts w:ascii="Times New Roman" w:eastAsia="Times New Roman" w:hAnsi="Times New Roman" w:cs="Times New Roman"/>
          <w:color w:val="000000"/>
          <w:bdr w:val="none" w:sz="0" w:space="0" w:color="auto" w:frame="1"/>
        </w:rPr>
        <w:t>g</w:t>
      </w:r>
      <w:r w:rsidRPr="008304C8">
        <w:rPr>
          <w:rFonts w:ascii="Times New Roman" w:eastAsia="Times New Roman" w:hAnsi="Times New Roman" w:cs="Times New Roman"/>
          <w:color w:val="000000"/>
          <w:bdr w:val="none" w:sz="0" w:space="0" w:color="auto" w:frame="1"/>
        </w:rPr>
        <w:t xml:space="preserve">iftedness: A </w:t>
      </w:r>
      <w:r>
        <w:rPr>
          <w:rFonts w:ascii="Times New Roman" w:eastAsia="Times New Roman" w:hAnsi="Times New Roman" w:cs="Times New Roman"/>
          <w:color w:val="000000"/>
          <w:bdr w:val="none" w:sz="0" w:space="0" w:color="auto" w:frame="1"/>
        </w:rPr>
        <w:t>c</w:t>
      </w:r>
      <w:r w:rsidRPr="008304C8">
        <w:rPr>
          <w:rFonts w:ascii="Times New Roman" w:eastAsia="Times New Roman" w:hAnsi="Times New Roman" w:cs="Times New Roman"/>
          <w:color w:val="000000"/>
          <w:bdr w:val="none" w:sz="0" w:space="0" w:color="auto" w:frame="1"/>
        </w:rPr>
        <w:t xml:space="preserve">all for </w:t>
      </w:r>
      <w:r>
        <w:rPr>
          <w:rFonts w:ascii="Times New Roman" w:eastAsia="Times New Roman" w:hAnsi="Times New Roman" w:cs="Times New Roman"/>
          <w:color w:val="000000"/>
          <w:bdr w:val="none" w:sz="0" w:space="0" w:color="auto" w:frame="1"/>
        </w:rPr>
        <w:t>p</w:t>
      </w:r>
      <w:r w:rsidRPr="008304C8">
        <w:rPr>
          <w:rFonts w:ascii="Times New Roman" w:eastAsia="Times New Roman" w:hAnsi="Times New Roman" w:cs="Times New Roman"/>
          <w:color w:val="000000"/>
          <w:bdr w:val="none" w:sz="0" w:space="0" w:color="auto" w:frame="1"/>
        </w:rPr>
        <w:t xml:space="preserve">aradigm </w:t>
      </w:r>
      <w:r>
        <w:rPr>
          <w:rFonts w:ascii="Times New Roman" w:eastAsia="Times New Roman" w:hAnsi="Times New Roman" w:cs="Times New Roman"/>
          <w:color w:val="000000"/>
          <w:bdr w:val="none" w:sz="0" w:space="0" w:color="auto" w:frame="1"/>
        </w:rPr>
        <w:t>s</w:t>
      </w:r>
      <w:r w:rsidRPr="008304C8">
        <w:rPr>
          <w:rFonts w:ascii="Times New Roman" w:eastAsia="Times New Roman" w:hAnsi="Times New Roman" w:cs="Times New Roman"/>
          <w:color w:val="000000"/>
          <w:bdr w:val="none" w:sz="0" w:space="0" w:color="auto" w:frame="1"/>
        </w:rPr>
        <w:t>hift</w:t>
      </w:r>
      <w:r>
        <w:rPr>
          <w:rFonts w:ascii="Times New Roman" w:eastAsia="Times New Roman" w:hAnsi="Times New Roman" w:cs="Times New Roman"/>
          <w:bCs/>
          <w:color w:val="000000"/>
          <w:bdr w:val="none" w:sz="0" w:space="0" w:color="auto" w:frame="1"/>
          <w:lang w:val="en"/>
        </w:rPr>
        <w:t xml:space="preserve">. </w:t>
      </w:r>
      <w:r w:rsidRPr="008304C8">
        <w:rPr>
          <w:rFonts w:ascii="Times New Roman" w:eastAsia="Times New Roman" w:hAnsi="Times New Roman" w:cs="Times New Roman"/>
          <w:bCs/>
          <w:i/>
          <w:iCs/>
          <w:color w:val="000000"/>
          <w:bdr w:val="none" w:sz="0" w:space="0" w:color="auto" w:frame="1"/>
          <w:lang w:val="en"/>
        </w:rPr>
        <w:t>Gifted Education International</w:t>
      </w:r>
      <w:r>
        <w:rPr>
          <w:rFonts w:ascii="Times New Roman" w:eastAsia="Times New Roman" w:hAnsi="Times New Roman" w:cs="Times New Roman"/>
          <w:bCs/>
          <w:color w:val="000000"/>
          <w:bdr w:val="none" w:sz="0" w:space="0" w:color="auto" w:frame="1"/>
          <w:lang w:val="en"/>
        </w:rPr>
        <w:t xml:space="preserve">. </w:t>
      </w:r>
      <w:hyperlink r:id="rId6" w:history="1">
        <w:r w:rsidRPr="00FA0530">
          <w:rPr>
            <w:rStyle w:val="Hyperlink"/>
            <w:rFonts w:ascii="Times New Roman" w:eastAsia="Times New Roman" w:hAnsi="Times New Roman" w:cs="Times New Roman"/>
            <w:bCs/>
            <w:bdr w:val="none" w:sz="0" w:space="0" w:color="auto" w:frame="1"/>
            <w:lang w:val="en"/>
          </w:rPr>
          <w:t>https://doi.org/10.1177/02614294211064703</w:t>
        </w:r>
      </w:hyperlink>
    </w:p>
    <w:p w14:paraId="1BC4B364" w14:textId="77777777" w:rsidR="00B6126B" w:rsidRPr="00B6126B" w:rsidRDefault="00B6126B" w:rsidP="00B6126B">
      <w:pPr>
        <w:rPr>
          <w:rFonts w:ascii="Times New Roman" w:eastAsia="Times New Roman" w:hAnsi="Times New Roman" w:cs="Times New Roman"/>
          <w:b/>
        </w:rPr>
      </w:pPr>
    </w:p>
    <w:p w14:paraId="3CE2AE1D" w14:textId="77777777" w:rsidR="00B6126B" w:rsidRPr="00B6126B" w:rsidRDefault="00B6126B" w:rsidP="00B6126B">
      <w:pPr>
        <w:jc w:val="center"/>
        <w:rPr>
          <w:rFonts w:ascii="Times New Roman" w:eastAsia="Times New Roman" w:hAnsi="Times New Roman" w:cs="Times New Roman"/>
          <w:b/>
        </w:rPr>
      </w:pPr>
    </w:p>
    <w:p w14:paraId="5F3E67FF" w14:textId="77777777" w:rsidR="00B6126B" w:rsidRPr="00B6126B" w:rsidRDefault="00B6126B" w:rsidP="00B6126B">
      <w:pPr>
        <w:jc w:val="center"/>
        <w:rPr>
          <w:rFonts w:ascii="Times New Roman" w:eastAsia="Times New Roman" w:hAnsi="Times New Roman" w:cs="Times New Roman"/>
          <w:b/>
        </w:rPr>
      </w:pPr>
      <w:r w:rsidRPr="00B6126B">
        <w:rPr>
          <w:rFonts w:ascii="Times New Roman" w:eastAsia="Times New Roman" w:hAnsi="Times New Roman" w:cs="Times New Roman"/>
          <w:b/>
        </w:rPr>
        <w:t>Three C’s Conception of Giftedness: A Call for Paradigm Shift</w:t>
      </w:r>
    </w:p>
    <w:p w14:paraId="78289D31" w14:textId="77777777" w:rsidR="00B6126B" w:rsidRPr="00B6126B" w:rsidRDefault="00B6126B" w:rsidP="00B6126B">
      <w:pPr>
        <w:jc w:val="center"/>
        <w:rPr>
          <w:rFonts w:ascii="Times New Roman" w:eastAsia="Times New Roman" w:hAnsi="Times New Roman" w:cs="Times New Roman"/>
          <w:b/>
        </w:rPr>
      </w:pPr>
    </w:p>
    <w:p w14:paraId="49234ECC" w14:textId="77777777" w:rsidR="00B6126B" w:rsidRPr="00B6126B" w:rsidRDefault="00B6126B" w:rsidP="00B6126B">
      <w:pPr>
        <w:jc w:val="center"/>
        <w:rPr>
          <w:rFonts w:ascii="Times New Roman" w:eastAsia="Times New Roman" w:hAnsi="Times New Roman" w:cs="Times New Roman"/>
        </w:rPr>
      </w:pPr>
      <w:r w:rsidRPr="00B6126B">
        <w:rPr>
          <w:rFonts w:ascii="Times New Roman" w:eastAsia="Times New Roman" w:hAnsi="Times New Roman" w:cs="Times New Roman"/>
        </w:rPr>
        <w:t xml:space="preserve">Aakash A. Chowkase </w:t>
      </w:r>
    </w:p>
    <w:p w14:paraId="6A92B476" w14:textId="77777777" w:rsidR="00B6126B" w:rsidRPr="00B6126B" w:rsidRDefault="00B6126B" w:rsidP="00B6126B">
      <w:pPr>
        <w:jc w:val="center"/>
        <w:rPr>
          <w:rFonts w:ascii="Times New Roman" w:eastAsia="Times New Roman" w:hAnsi="Times New Roman" w:cs="Times New Roman"/>
        </w:rPr>
      </w:pPr>
      <w:r w:rsidRPr="00B6126B">
        <w:rPr>
          <w:rFonts w:ascii="Times New Roman" w:eastAsia="Times New Roman" w:hAnsi="Times New Roman" w:cs="Times New Roman"/>
        </w:rPr>
        <w:t>Department of Educational Studies, Purdue University</w:t>
      </w:r>
    </w:p>
    <w:p w14:paraId="1921F03B" w14:textId="77777777" w:rsidR="00B6126B" w:rsidRPr="00B6126B" w:rsidRDefault="00B6126B" w:rsidP="00B6126B">
      <w:pPr>
        <w:jc w:val="center"/>
        <w:rPr>
          <w:rFonts w:ascii="Times New Roman" w:eastAsia="Times New Roman" w:hAnsi="Times New Roman" w:cs="Times New Roman"/>
          <w:b/>
        </w:rPr>
      </w:pPr>
    </w:p>
    <w:p w14:paraId="4609C759" w14:textId="3D6EF504" w:rsidR="00B6126B" w:rsidRPr="00B6126B" w:rsidRDefault="00B6126B" w:rsidP="00B6126B">
      <w:pPr>
        <w:jc w:val="center"/>
        <w:rPr>
          <w:rFonts w:ascii="Times New Roman" w:eastAsia="Times New Roman" w:hAnsi="Times New Roman" w:cs="Times New Roman"/>
          <w:b/>
        </w:rPr>
      </w:pPr>
    </w:p>
    <w:p w14:paraId="64BA7796" w14:textId="608AAD3A" w:rsidR="00B6126B" w:rsidRPr="00B6126B" w:rsidRDefault="00B6126B" w:rsidP="00B6126B">
      <w:pPr>
        <w:jc w:val="center"/>
        <w:rPr>
          <w:rFonts w:ascii="Times New Roman" w:eastAsia="Times New Roman" w:hAnsi="Times New Roman" w:cs="Times New Roman"/>
          <w:b/>
        </w:rPr>
      </w:pPr>
    </w:p>
    <w:p w14:paraId="43246DF3" w14:textId="679AE1FC" w:rsidR="00B6126B" w:rsidRPr="00B6126B" w:rsidRDefault="00B6126B" w:rsidP="00B6126B">
      <w:pPr>
        <w:jc w:val="center"/>
        <w:rPr>
          <w:rFonts w:ascii="Times New Roman" w:eastAsia="Times New Roman" w:hAnsi="Times New Roman" w:cs="Times New Roman"/>
          <w:b/>
        </w:rPr>
      </w:pPr>
    </w:p>
    <w:p w14:paraId="3BDC712A" w14:textId="12EE3253" w:rsidR="00B6126B" w:rsidRPr="00B6126B" w:rsidRDefault="00B6126B" w:rsidP="00B6126B">
      <w:pPr>
        <w:jc w:val="center"/>
        <w:rPr>
          <w:rFonts w:ascii="Times New Roman" w:eastAsia="Times New Roman" w:hAnsi="Times New Roman" w:cs="Times New Roman"/>
          <w:b/>
        </w:rPr>
      </w:pPr>
    </w:p>
    <w:p w14:paraId="570D5A5D" w14:textId="3650952D" w:rsidR="00B6126B" w:rsidRPr="00B6126B" w:rsidRDefault="00B6126B" w:rsidP="00B6126B">
      <w:pPr>
        <w:jc w:val="center"/>
        <w:rPr>
          <w:rFonts w:ascii="Times New Roman" w:eastAsia="Times New Roman" w:hAnsi="Times New Roman" w:cs="Times New Roman"/>
          <w:b/>
        </w:rPr>
      </w:pPr>
    </w:p>
    <w:p w14:paraId="0FDB7ADF" w14:textId="77777777" w:rsidR="00B6126B" w:rsidRPr="00B6126B" w:rsidRDefault="00B6126B" w:rsidP="00B6126B">
      <w:pPr>
        <w:jc w:val="center"/>
        <w:rPr>
          <w:rFonts w:ascii="Times New Roman" w:eastAsia="Times New Roman" w:hAnsi="Times New Roman" w:cs="Times New Roman"/>
          <w:b/>
        </w:rPr>
      </w:pPr>
    </w:p>
    <w:p w14:paraId="003178DA" w14:textId="77777777" w:rsidR="00B6126B" w:rsidRPr="00B6126B" w:rsidRDefault="00B6126B" w:rsidP="00B6126B">
      <w:pPr>
        <w:jc w:val="center"/>
        <w:rPr>
          <w:rFonts w:ascii="Times New Roman" w:eastAsia="Times New Roman" w:hAnsi="Times New Roman" w:cs="Times New Roman"/>
          <w:b/>
        </w:rPr>
      </w:pPr>
      <w:r w:rsidRPr="00B6126B">
        <w:rPr>
          <w:rFonts w:ascii="Times New Roman" w:eastAsia="Times New Roman" w:hAnsi="Times New Roman" w:cs="Times New Roman"/>
          <w:b/>
        </w:rPr>
        <w:t>Author Note</w:t>
      </w:r>
    </w:p>
    <w:p w14:paraId="04F5FCAB" w14:textId="2C260AC2" w:rsidR="00B6126B" w:rsidRPr="00B6126B" w:rsidRDefault="00B6126B" w:rsidP="00B6126B">
      <w:pPr>
        <w:rPr>
          <w:rFonts w:ascii="Times New Roman" w:eastAsia="Times New Roman" w:hAnsi="Times New Roman" w:cs="Times New Roman"/>
        </w:rPr>
      </w:pPr>
      <w:r w:rsidRPr="00B6126B">
        <w:rPr>
          <w:rFonts w:ascii="Times New Roman" w:eastAsia="Times New Roman" w:hAnsi="Times New Roman" w:cs="Times New Roman"/>
        </w:rPr>
        <w:tab/>
        <w:t xml:space="preserve">Aakash A. Chowkase </w:t>
      </w:r>
      <w:r w:rsidRPr="00B6126B">
        <w:rPr>
          <w:rFonts w:ascii="Times New Roman" w:eastAsia="Times New Roman" w:hAnsi="Times New Roman" w:cs="Times New Roman"/>
          <w:noProof/>
        </w:rPr>
        <w:drawing>
          <wp:inline distT="0" distB="0" distL="0" distR="0" wp14:anchorId="577580BE" wp14:editId="5CB1CD83">
            <wp:extent cx="146050" cy="1460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6126B">
        <w:rPr>
          <w:rFonts w:ascii="Times New Roman" w:eastAsia="Times New Roman" w:hAnsi="Times New Roman" w:cs="Times New Roman"/>
        </w:rPr>
        <w:t xml:space="preserve"> </w:t>
      </w:r>
      <w:hyperlink r:id="rId8" w:history="1">
        <w:r w:rsidRPr="00B6126B">
          <w:rPr>
            <w:rStyle w:val="Hyperlink"/>
            <w:rFonts w:ascii="Times New Roman" w:eastAsia="Times New Roman" w:hAnsi="Times New Roman" w:cs="Times New Roman"/>
            <w:color w:val="auto"/>
          </w:rPr>
          <w:t>https://orcid.org/0000-0001-6990-4698</w:t>
        </w:r>
      </w:hyperlink>
    </w:p>
    <w:p w14:paraId="6BEAEBCF" w14:textId="77777777" w:rsidR="00B6126B" w:rsidRPr="00B6126B" w:rsidRDefault="00B6126B" w:rsidP="00B6126B">
      <w:pPr>
        <w:rPr>
          <w:rFonts w:ascii="Times New Roman" w:eastAsia="Times New Roman" w:hAnsi="Times New Roman" w:cs="Times New Roman"/>
        </w:rPr>
      </w:pPr>
      <w:r w:rsidRPr="00B6126B">
        <w:rPr>
          <w:rFonts w:ascii="Times New Roman" w:eastAsia="Times New Roman" w:hAnsi="Times New Roman" w:cs="Times New Roman"/>
        </w:rPr>
        <w:tab/>
        <w:t>I have no conflicts of interest to disclose.</w:t>
      </w:r>
    </w:p>
    <w:p w14:paraId="2E655B8C" w14:textId="72057D26" w:rsidR="00B6126B" w:rsidRPr="00B6126B" w:rsidRDefault="00B6126B" w:rsidP="00B6126B">
      <w:pPr>
        <w:rPr>
          <w:rFonts w:ascii="Times New Roman" w:eastAsia="Times New Roman" w:hAnsi="Times New Roman" w:cs="Times New Roman"/>
        </w:rPr>
      </w:pPr>
      <w:r w:rsidRPr="00B6126B">
        <w:rPr>
          <w:rFonts w:ascii="Times New Roman" w:eastAsia="Times New Roman" w:hAnsi="Times New Roman" w:cs="Times New Roman"/>
        </w:rPr>
        <w:tab/>
        <w:t xml:space="preserve">Correspondence concerning this article should be addressed to Aakash A. Chowkase, Purdue University, 100 N. University St., West Lafayette IN 47907. Email: </w:t>
      </w:r>
      <w:hyperlink r:id="rId9" w:history="1">
        <w:r w:rsidRPr="00B6126B">
          <w:rPr>
            <w:rStyle w:val="Hyperlink"/>
            <w:rFonts w:ascii="Times New Roman" w:eastAsia="Times New Roman" w:hAnsi="Times New Roman" w:cs="Times New Roman"/>
            <w:color w:val="auto"/>
          </w:rPr>
          <w:t>achowkas@purdue.edu</w:t>
        </w:r>
      </w:hyperlink>
    </w:p>
    <w:p w14:paraId="0175DA69" w14:textId="77777777" w:rsidR="00B6126B" w:rsidRPr="00B6126B" w:rsidRDefault="00B6126B" w:rsidP="00B6126B">
      <w:pPr>
        <w:rPr>
          <w:rFonts w:ascii="Arial" w:eastAsia="Arial" w:hAnsi="Arial" w:cs="Arial"/>
          <w:sz w:val="22"/>
          <w:szCs w:val="22"/>
        </w:rPr>
      </w:pPr>
    </w:p>
    <w:p w14:paraId="2F7D7E36" w14:textId="03FFDE92" w:rsidR="00B6126B" w:rsidRPr="00B6126B" w:rsidRDefault="00B6126B" w:rsidP="00B6126B">
      <w:pPr>
        <w:rPr>
          <w:b/>
          <w:bCs/>
        </w:rPr>
      </w:pPr>
    </w:p>
    <w:p w14:paraId="4F3231A2" w14:textId="15905084" w:rsidR="005F0094" w:rsidRPr="00B6126B" w:rsidRDefault="00B6126B" w:rsidP="00B6126B">
      <w:pPr>
        <w:jc w:val="center"/>
        <w:rPr>
          <w:b/>
          <w:bCs/>
        </w:rPr>
      </w:pPr>
      <w:r w:rsidRPr="00B6126B">
        <w:rPr>
          <w:b/>
          <w:bCs/>
        </w:rPr>
        <w:br w:type="page"/>
      </w:r>
      <w:r w:rsidR="005F0094" w:rsidRPr="00B6126B">
        <w:rPr>
          <w:b/>
          <w:bCs/>
        </w:rPr>
        <w:lastRenderedPageBreak/>
        <w:t>Abstract</w:t>
      </w:r>
    </w:p>
    <w:p w14:paraId="53A705F7" w14:textId="576B046E" w:rsidR="005F0094" w:rsidRPr="00B6126B" w:rsidRDefault="005F0094" w:rsidP="005F0094">
      <w:r w:rsidRPr="00B6126B">
        <w:t>Most conceptions of giftedness overly focus on the gifted “individual” and leave out the social and global context in which the individual grows. However, human lives are intricately interconnected. An individual’s actions can have large effects on other individuals, societies, and nature. In this article, I argue a paradigm shift is needed in the way giftedness is construed today. I draw on the three C’s conception of giftedness in which gifted behaviors are seen as an interplay of competence in action, commitment to task, and concern for others. I discuss seven profiles of gifted behaviors: Profile 1—competent (high competence); Profile 2—committed (high commitment); Profile 3—concerned (high concern); Profile 4—indifferent expert (high competence and commitment); Profile 5—amateur altruist (high commitment and concern); Profile 6—un</w:t>
      </w:r>
      <w:r w:rsidRPr="00B6126B">
        <w:t>committed thinker</w:t>
      </w:r>
      <w:r w:rsidRPr="00B6126B">
        <w:t xml:space="preserve"> (high competence and concern); and Profile 7—fully developing talent (high competence, commitment, and concern). Further, I discuss how this taxonomy can inform education and identification practices in gifted education.</w:t>
      </w:r>
    </w:p>
    <w:p w14:paraId="499CC712" w14:textId="77777777" w:rsidR="005F0094" w:rsidRPr="00B6126B" w:rsidRDefault="005F0094" w:rsidP="005F0094">
      <w:pPr>
        <w:ind w:firstLine="720"/>
        <w:rPr>
          <w:sz w:val="32"/>
          <w:szCs w:val="32"/>
        </w:rPr>
      </w:pPr>
      <w:r w:rsidRPr="00B6126B">
        <w:rPr>
          <w:i/>
          <w:iCs/>
        </w:rPr>
        <w:t>Keywords</w:t>
      </w:r>
      <w:r w:rsidRPr="00B6126B">
        <w:t xml:space="preserve">: conception of giftedness, talent development, competence, task commitment, concern for others, human welfare, interconnectedness, prosocial behavior   </w:t>
      </w:r>
    </w:p>
    <w:p w14:paraId="062EAB8F" w14:textId="77777777" w:rsidR="005F0094" w:rsidRPr="00B6126B" w:rsidRDefault="005F0094">
      <w:pPr>
        <w:rPr>
          <w:b/>
          <w:bCs/>
        </w:rPr>
      </w:pPr>
      <w:r w:rsidRPr="00B6126B">
        <w:rPr>
          <w:b/>
          <w:bCs/>
        </w:rPr>
        <w:br w:type="page"/>
      </w:r>
    </w:p>
    <w:p w14:paraId="30CEC877" w14:textId="1F6F26C2" w:rsidR="00C52319" w:rsidRPr="00B6126B" w:rsidRDefault="003F66E6" w:rsidP="006A0B52">
      <w:pPr>
        <w:jc w:val="center"/>
        <w:rPr>
          <w:b/>
          <w:bCs/>
        </w:rPr>
      </w:pPr>
      <w:r w:rsidRPr="00B6126B">
        <w:rPr>
          <w:b/>
          <w:bCs/>
        </w:rPr>
        <w:lastRenderedPageBreak/>
        <w:t>Three C’s Conception of Giftedness: A Call for Paradigm Shift</w:t>
      </w:r>
    </w:p>
    <w:p w14:paraId="7935DBC6" w14:textId="577B238D" w:rsidR="001D00B9" w:rsidRPr="00B6126B" w:rsidRDefault="001D00B9" w:rsidP="006A0B52">
      <w:pPr>
        <w:ind w:firstLine="720"/>
      </w:pPr>
      <w:r w:rsidRPr="00B6126B">
        <w:t xml:space="preserve">Since the inception of the field of gifted education, the focus has been on the gifted </w:t>
      </w:r>
      <w:r w:rsidR="00F26F9A" w:rsidRPr="00B6126B">
        <w:t>“</w:t>
      </w:r>
      <w:r w:rsidRPr="00B6126B">
        <w:t>individual</w:t>
      </w:r>
      <w:r w:rsidR="006A0B52" w:rsidRPr="00B6126B">
        <w:t>”</w:t>
      </w:r>
      <w:r w:rsidRPr="00B6126B">
        <w:t xml:space="preserve"> rather than on the social and global context in which the individual grows and comes to be. Thus, barring few exceptions</w:t>
      </w:r>
      <w:r w:rsidR="00F26F9A" w:rsidRPr="00B6126B">
        <w:t xml:space="preserve"> (e.g., Renzulli, 2020; Sternberg, 2021)</w:t>
      </w:r>
      <w:r w:rsidRPr="00B6126B">
        <w:t>, most conceptions of giftedness and gifted education have focused on developing individual competence</w:t>
      </w:r>
      <w:r w:rsidR="00F26F9A" w:rsidRPr="00B6126B">
        <w:t xml:space="preserve">, </w:t>
      </w:r>
      <w:r w:rsidRPr="00B6126B">
        <w:t>intelligence and creativity included.</w:t>
      </w:r>
      <w:r w:rsidR="00B45779" w:rsidRPr="00B6126B">
        <w:t xml:space="preserve"> However, human lives are intri</w:t>
      </w:r>
      <w:r w:rsidR="00747CC8" w:rsidRPr="00B6126B">
        <w:t>cately</w:t>
      </w:r>
      <w:r w:rsidR="00B45779" w:rsidRPr="00B6126B">
        <w:t xml:space="preserve"> interconnected. An individual’s actions, however small th</w:t>
      </w:r>
      <w:r w:rsidR="00747CC8" w:rsidRPr="00B6126B">
        <w:t>ose</w:t>
      </w:r>
      <w:r w:rsidR="00B45779" w:rsidRPr="00B6126B">
        <w:t xml:space="preserve"> may be, can have large effects on other individuals, societies, and nature. This questions the validity of many existing individual-centric models of giftedness. Any conception of giftedness that serves purely individualistic purposes is inadequate in the hyperconnected world. Furthermore, any gifted education model that uses a state’s and humanity’s common resources to serve overly individualistic pursuits of excellence is arguably indefensible. This is, at least to some extent, reflected in the dwindling support for gifted education worldwide. Thus, </w:t>
      </w:r>
      <w:r w:rsidR="003F66E6" w:rsidRPr="00B6126B">
        <w:t xml:space="preserve">the main argument of this article is that </w:t>
      </w:r>
      <w:r w:rsidR="006A0B52" w:rsidRPr="00B6126B">
        <w:t xml:space="preserve">a paradigm shift is needed in the way giftedness is construed </w:t>
      </w:r>
      <w:r w:rsidR="00B45779" w:rsidRPr="00B6126B">
        <w:t>to</w:t>
      </w:r>
      <w:r w:rsidR="006A0B52" w:rsidRPr="00B6126B">
        <w:t>day</w:t>
      </w:r>
      <w:r w:rsidR="00B45779" w:rsidRPr="00B6126B">
        <w:t xml:space="preserve"> </w:t>
      </w:r>
      <w:r w:rsidR="006A0B52" w:rsidRPr="00B6126B">
        <w:t xml:space="preserve">if educators wish to </w:t>
      </w:r>
      <w:r w:rsidR="00B45779" w:rsidRPr="00B6126B">
        <w:t>continue to use the term “giftedness”</w:t>
      </w:r>
      <w:r w:rsidR="006A0B52" w:rsidRPr="00B6126B">
        <w:t xml:space="preserve"> and invest resources in gifted education.</w:t>
      </w:r>
      <w:r w:rsidR="003F66E6" w:rsidRPr="00B6126B">
        <w:t xml:space="preserve"> </w:t>
      </w:r>
      <w:r w:rsidR="006A0B52" w:rsidRPr="00B6126B">
        <w:t>To this end, I draw on the three C’s conception of giftedness (Bapat, 2017; Chowkase &amp; Watve, 2021) and expand upon it by providing seven different profiles of gifted behaviors.</w:t>
      </w:r>
    </w:p>
    <w:p w14:paraId="0FD29D2A" w14:textId="5E448BF3" w:rsidR="00D20E3B" w:rsidRPr="00B6126B" w:rsidRDefault="00D20E3B" w:rsidP="006A0B52">
      <w:pPr>
        <w:ind w:firstLine="720"/>
      </w:pPr>
      <w:r w:rsidRPr="00B6126B">
        <w:t>In this article, I argue that the term “giftedness” needs redefining in the 21</w:t>
      </w:r>
      <w:r w:rsidRPr="00B6126B">
        <w:rPr>
          <w:vertAlign w:val="superscript"/>
        </w:rPr>
        <w:t>st</w:t>
      </w:r>
      <w:r w:rsidRPr="00B6126B">
        <w:t xml:space="preserve"> century. Issues such as global warming and economic disparities continue to threaten humankind. In such a scenario, the world cares less about an individual’s self-serving accomplishments and more about how those accomplishments contribute to the welfare of others. Thus, concern for others should become a central part of how we conceptualize and develop giftedness. To that end, I argue that the development of the seventh profile described below should be the goal of gifted </w:t>
      </w:r>
      <w:r w:rsidRPr="00B6126B">
        <w:lastRenderedPageBreak/>
        <w:t>education. That is, educators must focus on the development of competence, task commitment, and concern for others through school and outside-of-school programming to actualize fully developing talent.</w:t>
      </w:r>
    </w:p>
    <w:p w14:paraId="504334B5" w14:textId="77CAC2F6" w:rsidR="001D00B9" w:rsidRPr="00B6126B" w:rsidRDefault="003F66E6" w:rsidP="003706B6">
      <w:pPr>
        <w:jc w:val="center"/>
        <w:rPr>
          <w:b/>
          <w:bCs/>
        </w:rPr>
      </w:pPr>
      <w:r w:rsidRPr="00B6126B">
        <w:rPr>
          <w:b/>
          <w:bCs/>
        </w:rPr>
        <w:t xml:space="preserve">Three </w:t>
      </w:r>
      <w:r w:rsidR="001D00B9" w:rsidRPr="00B6126B">
        <w:rPr>
          <w:b/>
          <w:bCs/>
        </w:rPr>
        <w:t>C</w:t>
      </w:r>
      <w:r w:rsidRPr="00B6126B">
        <w:rPr>
          <w:b/>
          <w:bCs/>
        </w:rPr>
        <w:t>’s</w:t>
      </w:r>
      <w:r w:rsidR="001D00B9" w:rsidRPr="00B6126B">
        <w:rPr>
          <w:b/>
          <w:bCs/>
        </w:rPr>
        <w:t xml:space="preserve"> Conception of Giftedness</w:t>
      </w:r>
    </w:p>
    <w:p w14:paraId="7C28CE63" w14:textId="6BB0644F" w:rsidR="006A0B52" w:rsidRPr="00B6126B" w:rsidRDefault="003F66E6" w:rsidP="006A0B52">
      <w:pPr>
        <w:ind w:firstLine="720"/>
      </w:pPr>
      <w:r w:rsidRPr="00B6126B">
        <w:t>In</w:t>
      </w:r>
      <w:r w:rsidR="006A0B52" w:rsidRPr="00B6126B">
        <w:t xml:space="preserve"> the </w:t>
      </w:r>
      <w:r w:rsidRPr="00B6126B">
        <w:t xml:space="preserve">Three </w:t>
      </w:r>
      <w:r w:rsidR="006A0B52" w:rsidRPr="00B6126B">
        <w:t>C</w:t>
      </w:r>
      <w:r w:rsidRPr="00B6126B">
        <w:t>’s</w:t>
      </w:r>
      <w:r w:rsidR="006A0B52" w:rsidRPr="00B6126B">
        <w:t xml:space="preserve"> conception of giftedness, g</w:t>
      </w:r>
      <w:r w:rsidR="001D00B9" w:rsidRPr="00B6126B">
        <w:t>ifted behavior</w:t>
      </w:r>
      <w:r w:rsidR="006A0B52" w:rsidRPr="00B6126B">
        <w:t xml:space="preserve"> is necessarily an interaction among three clusters of human </w:t>
      </w:r>
      <w:r w:rsidR="00DB517D" w:rsidRPr="00B6126B">
        <w:t>traits</w:t>
      </w:r>
      <w:r w:rsidR="006A0B52" w:rsidRPr="00B6126B">
        <w:t>—competence in one’s action, commitment to task, and concern for others</w:t>
      </w:r>
      <w:r w:rsidR="007B271D" w:rsidRPr="00B6126B">
        <w:t xml:space="preserve"> (see Figure 1)</w:t>
      </w:r>
      <w:r w:rsidR="006A0B52" w:rsidRPr="00B6126B">
        <w:t xml:space="preserve">. </w:t>
      </w:r>
      <w:r w:rsidR="000C2B0C" w:rsidRPr="00B6126B">
        <w:t xml:space="preserve">The first two components of this conception relate to the components of </w:t>
      </w:r>
      <w:r w:rsidR="00F33D3A" w:rsidRPr="00B6126B">
        <w:t xml:space="preserve">the </w:t>
      </w:r>
      <w:r w:rsidR="000C2B0C" w:rsidRPr="00B6126B">
        <w:t>three-ring conception of giftedness</w:t>
      </w:r>
      <w:r w:rsidR="002957C1" w:rsidRPr="00B6126B">
        <w:t xml:space="preserve"> (Renzulli, 1978) in which gifted behavior is construed as an interplay of above-average ability, task commitment</w:t>
      </w:r>
      <w:r w:rsidR="00F26F9A" w:rsidRPr="00B6126B">
        <w:t>, and creativity</w:t>
      </w:r>
      <w:r w:rsidR="000C2B0C" w:rsidRPr="00B6126B">
        <w:t xml:space="preserve">. </w:t>
      </w:r>
      <w:r w:rsidR="002957C1" w:rsidRPr="00B6126B">
        <w:t xml:space="preserve">In the </w:t>
      </w:r>
      <w:r w:rsidRPr="00B6126B">
        <w:t xml:space="preserve">three </w:t>
      </w:r>
      <w:r w:rsidR="002957C1" w:rsidRPr="00B6126B">
        <w:t>C</w:t>
      </w:r>
      <w:r w:rsidRPr="00B6126B">
        <w:t>’s</w:t>
      </w:r>
      <w:r w:rsidR="002957C1" w:rsidRPr="00B6126B">
        <w:t xml:space="preserve"> conception of giftedness, a</w:t>
      </w:r>
      <w:r w:rsidR="000C2B0C" w:rsidRPr="00B6126B">
        <w:t>bove-average ability relate</w:t>
      </w:r>
      <w:r w:rsidR="002957C1" w:rsidRPr="00B6126B">
        <w:t>s</w:t>
      </w:r>
      <w:r w:rsidR="000C2B0C" w:rsidRPr="00B6126B">
        <w:t xml:space="preserve"> to competence. </w:t>
      </w:r>
      <w:r w:rsidR="002957C1" w:rsidRPr="00B6126B">
        <w:t xml:space="preserve">And creativity is a product of creative competence </w:t>
      </w:r>
      <w:r w:rsidR="000C2B0C" w:rsidRPr="00B6126B">
        <w:t>and task commitment</w:t>
      </w:r>
      <w:r w:rsidR="002957C1" w:rsidRPr="00B6126B">
        <w:t>.</w:t>
      </w:r>
      <w:r w:rsidR="000C2B0C" w:rsidRPr="00B6126B">
        <w:t xml:space="preserve"> </w:t>
      </w:r>
      <w:r w:rsidR="00F26F9A" w:rsidRPr="00B6126B">
        <w:t>However, a</w:t>
      </w:r>
      <w:r w:rsidR="006A0B52" w:rsidRPr="00B6126B">
        <w:t xml:space="preserve"> unique feature of </w:t>
      </w:r>
      <w:r w:rsidR="002957C1" w:rsidRPr="00B6126B">
        <w:t xml:space="preserve">the </w:t>
      </w:r>
      <w:r w:rsidRPr="00B6126B">
        <w:t xml:space="preserve">three </w:t>
      </w:r>
      <w:r w:rsidR="002957C1" w:rsidRPr="00B6126B">
        <w:t>C</w:t>
      </w:r>
      <w:r w:rsidRPr="00B6126B">
        <w:t>’s</w:t>
      </w:r>
      <w:r w:rsidR="006A0B52" w:rsidRPr="00B6126B">
        <w:t xml:space="preserve"> conception is </w:t>
      </w:r>
      <w:r w:rsidR="002957C1" w:rsidRPr="00B6126B">
        <w:t xml:space="preserve">the </w:t>
      </w:r>
      <w:r w:rsidR="006A0B52" w:rsidRPr="00B6126B">
        <w:t>inclu</w:t>
      </w:r>
      <w:r w:rsidR="002957C1" w:rsidRPr="00B6126B">
        <w:t xml:space="preserve">sion of </w:t>
      </w:r>
      <w:r w:rsidR="006A0B52" w:rsidRPr="00B6126B">
        <w:t>concern for others as an integral aspect of gifted</w:t>
      </w:r>
      <w:r w:rsidR="00860343" w:rsidRPr="00B6126B">
        <w:t>ness</w:t>
      </w:r>
      <w:r w:rsidR="006A0B52" w:rsidRPr="00B6126B">
        <w:t xml:space="preserve">. In this, the individual is situated within </w:t>
      </w:r>
      <w:r w:rsidR="00125FFE" w:rsidRPr="00B6126B">
        <w:t>their</w:t>
      </w:r>
      <w:r w:rsidR="006A0B52" w:rsidRPr="00B6126B">
        <w:t xml:space="preserve"> social and global context</w:t>
      </w:r>
      <w:r w:rsidR="00860343" w:rsidRPr="00B6126B">
        <w:t>,</w:t>
      </w:r>
      <w:r w:rsidR="006A0B52" w:rsidRPr="00B6126B">
        <w:t xml:space="preserve"> reflecting the true nature of human lives.</w:t>
      </w:r>
      <w:r w:rsidR="00DB517D" w:rsidRPr="00B6126B">
        <w:t xml:space="preserve"> </w:t>
      </w:r>
      <w:r w:rsidR="002957C1" w:rsidRPr="00B6126B">
        <w:t xml:space="preserve">Similar to Renzulli (1978) and Subotnik and colleagues (2011), </w:t>
      </w:r>
      <w:r w:rsidR="00DB517D" w:rsidRPr="00B6126B">
        <w:t>giftedness is viewed as malleable</w:t>
      </w:r>
      <w:r w:rsidR="002957C1" w:rsidRPr="00B6126B">
        <w:t xml:space="preserve"> in the </w:t>
      </w:r>
      <w:r w:rsidRPr="00B6126B">
        <w:t xml:space="preserve">three </w:t>
      </w:r>
      <w:r w:rsidR="002957C1" w:rsidRPr="00B6126B">
        <w:t>C</w:t>
      </w:r>
      <w:r w:rsidRPr="00B6126B">
        <w:t>’s</w:t>
      </w:r>
      <w:r w:rsidR="002957C1" w:rsidRPr="00B6126B">
        <w:t xml:space="preserve"> conception</w:t>
      </w:r>
      <w:r w:rsidR="00BF28EF" w:rsidRPr="00B6126B">
        <w:t>.</w:t>
      </w:r>
      <w:r w:rsidR="00DB517D" w:rsidRPr="00B6126B">
        <w:t xml:space="preserve"> </w:t>
      </w:r>
      <w:r w:rsidR="00BF28EF" w:rsidRPr="00B6126B">
        <w:t xml:space="preserve">Also in this conception, </w:t>
      </w:r>
      <w:r w:rsidR="00DB517D" w:rsidRPr="00B6126B">
        <w:t xml:space="preserve">gifted education </w:t>
      </w:r>
      <w:r w:rsidR="00BF28EF" w:rsidRPr="00B6126B">
        <w:t xml:space="preserve">serves </w:t>
      </w:r>
      <w:r w:rsidR="00DB517D" w:rsidRPr="00B6126B">
        <w:t>as a catalyst f</w:t>
      </w:r>
      <w:r w:rsidR="00613824" w:rsidRPr="00B6126B">
        <w:t>or</w:t>
      </w:r>
      <w:r w:rsidR="00DB517D" w:rsidRPr="00B6126B">
        <w:t xml:space="preserve"> </w:t>
      </w:r>
      <w:r w:rsidR="00C25B99" w:rsidRPr="00B6126B">
        <w:t xml:space="preserve">the </w:t>
      </w:r>
      <w:r w:rsidR="00DB517D" w:rsidRPr="00B6126B">
        <w:t>development</w:t>
      </w:r>
      <w:r w:rsidR="00F26F9A" w:rsidRPr="00B6126B">
        <w:t xml:space="preserve"> of gifted behaviors</w:t>
      </w:r>
      <w:r w:rsidR="00BF28EF" w:rsidRPr="00B6126B">
        <w:t xml:space="preserve"> geared toward </w:t>
      </w:r>
      <w:r w:rsidR="00613824" w:rsidRPr="00B6126B">
        <w:t xml:space="preserve">the </w:t>
      </w:r>
      <w:r w:rsidR="00BF28EF" w:rsidRPr="00B6126B">
        <w:t>wellbeing of self and others</w:t>
      </w:r>
      <w:r w:rsidR="00DB517D" w:rsidRPr="00B6126B">
        <w:t xml:space="preserve">. </w:t>
      </w:r>
      <w:r w:rsidR="002957C1" w:rsidRPr="00B6126B">
        <w:t xml:space="preserve">Thus, gifted education, in this view, must focus on the holistic and integrated development of competence in action, commitment to task, and most importantly, concern for others. </w:t>
      </w:r>
    </w:p>
    <w:p w14:paraId="1C96C28A" w14:textId="77777777" w:rsidR="00B6126B" w:rsidRDefault="00B6126B">
      <w:pPr>
        <w:rPr>
          <w:b/>
          <w:bCs/>
        </w:rPr>
      </w:pPr>
      <w:r>
        <w:rPr>
          <w:b/>
          <w:bCs/>
        </w:rPr>
        <w:br w:type="page"/>
      </w:r>
    </w:p>
    <w:p w14:paraId="3A7F477C" w14:textId="467549A3" w:rsidR="00B6126B" w:rsidRPr="00B6126B" w:rsidRDefault="00B6126B" w:rsidP="00B6126B">
      <w:pPr>
        <w:rPr>
          <w:b/>
          <w:bCs/>
        </w:rPr>
      </w:pPr>
      <w:r w:rsidRPr="00B6126B">
        <w:rPr>
          <w:b/>
          <w:bCs/>
        </w:rPr>
        <w:lastRenderedPageBreak/>
        <w:t>Figure 1</w:t>
      </w:r>
    </w:p>
    <w:p w14:paraId="3FE62D99" w14:textId="77777777" w:rsidR="00B6126B" w:rsidRPr="00B6126B" w:rsidRDefault="00B6126B" w:rsidP="00B6126B">
      <w:pPr>
        <w:rPr>
          <w:b/>
          <w:bCs/>
        </w:rPr>
      </w:pPr>
      <w:r w:rsidRPr="00B6126B">
        <w:rPr>
          <w:i/>
          <w:iCs/>
        </w:rPr>
        <w:t>Three C’s Conception of Giftedness</w:t>
      </w:r>
    </w:p>
    <w:p w14:paraId="7C702058" w14:textId="77777777" w:rsidR="00B6126B" w:rsidRPr="00B6126B" w:rsidRDefault="00B6126B" w:rsidP="00B6126B">
      <w:pPr>
        <w:rPr>
          <w:b/>
          <w:bCs/>
        </w:rPr>
      </w:pPr>
      <w:r w:rsidRPr="00B6126B">
        <w:rPr>
          <w:b/>
          <w:bCs/>
          <w:noProof/>
        </w:rPr>
        <mc:AlternateContent>
          <mc:Choice Requires="wps">
            <w:drawing>
              <wp:anchor distT="0" distB="0" distL="114300" distR="114300" simplePos="0" relativeHeight="251660288" behindDoc="0" locked="0" layoutInCell="1" allowOverlap="1" wp14:anchorId="301B53DB" wp14:editId="236CCD74">
                <wp:simplePos x="0" y="0"/>
                <wp:positionH relativeFrom="column">
                  <wp:posOffset>4145817</wp:posOffset>
                </wp:positionH>
                <wp:positionV relativeFrom="paragraph">
                  <wp:posOffset>495202</wp:posOffset>
                </wp:positionV>
                <wp:extent cx="914400" cy="253218"/>
                <wp:effectExtent l="0" t="0" r="12065" b="13970"/>
                <wp:wrapNone/>
                <wp:docPr id="12" name="Text Box 12"/>
                <wp:cNvGraphicFramePr/>
                <a:graphic xmlns:a="http://schemas.openxmlformats.org/drawingml/2006/main">
                  <a:graphicData uri="http://schemas.microsoft.com/office/word/2010/wordprocessingShape">
                    <wps:wsp>
                      <wps:cNvSpPr txBox="1"/>
                      <wps:spPr>
                        <a:xfrm>
                          <a:off x="0" y="0"/>
                          <a:ext cx="914400" cy="253218"/>
                        </a:xfrm>
                        <a:prstGeom prst="rect">
                          <a:avLst/>
                        </a:prstGeom>
                        <a:solidFill>
                          <a:schemeClr val="lt1"/>
                        </a:solidFill>
                        <a:ln w="6350">
                          <a:solidFill>
                            <a:prstClr val="black"/>
                          </a:solidFill>
                        </a:ln>
                      </wps:spPr>
                      <wps:txbx>
                        <w:txbxContent>
                          <w:p w14:paraId="302C9C92" w14:textId="77777777" w:rsidR="00B6126B" w:rsidRPr="000C2B0C" w:rsidRDefault="00B6126B" w:rsidP="00B6126B">
                            <w:pPr>
                              <w:rPr>
                                <w:rFonts w:asciiTheme="minorHAnsi" w:hAnsiTheme="minorHAnsi" w:cstheme="minorHAnsi"/>
                              </w:rPr>
                            </w:pPr>
                            <w:r w:rsidRPr="000C2B0C">
                              <w:rPr>
                                <w:rFonts w:asciiTheme="minorHAnsi" w:hAnsiTheme="minorHAnsi" w:cstheme="minorHAnsi"/>
                              </w:rPr>
                              <w:t>Gifted behavior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01B53DB" id="_x0000_t202" coordsize="21600,21600" o:spt="202" path="m,l,21600r21600,l21600,xe">
                <v:stroke joinstyle="miter"/>
                <v:path gradientshapeok="t" o:connecttype="rect"/>
              </v:shapetype>
              <v:shape id="Text Box 12" o:spid="_x0000_s1026" type="#_x0000_t202" style="position:absolute;margin-left:326.45pt;margin-top:39pt;width:1in;height:19.95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" fillcolor="white [3201]" strokeweight=".5pt">
                <v:textbox>
                  <w:txbxContent>
                    <w:p w14:paraId="302C9C92" w14:textId="77777777" w:rsidR="00B6126B" w:rsidRPr="000C2B0C" w:rsidRDefault="00B6126B" w:rsidP="00B6126B">
                      <w:pPr>
                        <w:rPr>
                          <w:rFonts w:asciiTheme="minorHAnsi" w:hAnsiTheme="minorHAnsi" w:cstheme="minorHAnsi"/>
                        </w:rPr>
                      </w:pPr>
                      <w:r w:rsidRPr="000C2B0C">
                        <w:rPr>
                          <w:rFonts w:asciiTheme="minorHAnsi" w:hAnsiTheme="minorHAnsi" w:cstheme="minorHAnsi"/>
                        </w:rPr>
                        <w:t>Gifted behavior</w:t>
                      </w:r>
                    </w:p>
                  </w:txbxContent>
                </v:textbox>
              </v:shape>
            </w:pict>
          </mc:Fallback>
        </mc:AlternateContent>
      </w:r>
      <w:r w:rsidRPr="00B6126B">
        <w:rPr>
          <w:b/>
          <w:bCs/>
          <w:noProof/>
        </w:rPr>
        <mc:AlternateContent>
          <mc:Choice Requires="wps">
            <w:drawing>
              <wp:anchor distT="0" distB="0" distL="114300" distR="114300" simplePos="0" relativeHeight="251659264" behindDoc="0" locked="0" layoutInCell="1" allowOverlap="1" wp14:anchorId="2012AD44" wp14:editId="078DC02E">
                <wp:simplePos x="0" y="0"/>
                <wp:positionH relativeFrom="column">
                  <wp:posOffset>2764302</wp:posOffset>
                </wp:positionH>
                <wp:positionV relativeFrom="paragraph">
                  <wp:posOffset>747932</wp:posOffset>
                </wp:positionV>
                <wp:extent cx="1378633" cy="1019908"/>
                <wp:effectExtent l="38100" t="0" r="31115" b="66040"/>
                <wp:wrapNone/>
                <wp:docPr id="11" name="Straight Arrow Connector 11"/>
                <wp:cNvGraphicFramePr/>
                <a:graphic xmlns:a="http://schemas.openxmlformats.org/drawingml/2006/main">
                  <a:graphicData uri="http://schemas.microsoft.com/office/word/2010/wordprocessingShape">
                    <wps:wsp>
                      <wps:cNvCnPr/>
                      <wps:spPr>
                        <a:xfrm flipH="1">
                          <a:off x="0" y="0"/>
                          <a:ext cx="1378633" cy="1019908"/>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72DF3F9A" id="_x0000_t32" coordsize="21600,21600" o:spt="32" o:oned="t" path="m,l21600,21600e" filled="f">
                <v:path arrowok="t" fillok="f" o:connecttype="none"/>
                <o:lock v:ext="edit" shapetype="t"/>
              </v:shapetype>
              <v:shape id="Straight Arrow Connector 11" o:spid="_x0000_s1026" type="#_x0000_t32" style="position:absolute;margin-left:217.65pt;margin-top:58.9pt;width:108.55pt;height:80.3pt;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" strokecolor="black [3200]" strokeweight="1pt">
                <v:stroke endarrow="block" joinstyle="miter"/>
              </v:shape>
            </w:pict>
          </mc:Fallback>
        </mc:AlternateContent>
      </w:r>
      <w:r w:rsidRPr="00B6126B">
        <w:rPr>
          <w:b/>
          <w:bCs/>
          <w:noProof/>
        </w:rPr>
        <w:drawing>
          <wp:inline distT="0" distB="0" distL="0" distR="0" wp14:anchorId="64125A35" wp14:editId="2F1B979E">
            <wp:extent cx="5486400" cy="320040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725C302C" w14:textId="36BC139C" w:rsidR="006A0B52" w:rsidRPr="00B6126B" w:rsidRDefault="006A0B52" w:rsidP="006A0B52">
      <w:pPr>
        <w:rPr>
          <w:b/>
          <w:bCs/>
        </w:rPr>
      </w:pPr>
      <w:r w:rsidRPr="00B6126B">
        <w:rPr>
          <w:b/>
          <w:bCs/>
        </w:rPr>
        <w:t>Competence</w:t>
      </w:r>
    </w:p>
    <w:p w14:paraId="1AC075DA" w14:textId="2B67044B" w:rsidR="00D75A77" w:rsidRPr="00B6126B" w:rsidRDefault="006A0B52" w:rsidP="006A0B52">
      <w:pPr>
        <w:ind w:firstLine="720"/>
      </w:pPr>
      <w:r w:rsidRPr="00B6126B">
        <w:t xml:space="preserve">Competence is defined as </w:t>
      </w:r>
      <w:r w:rsidR="00EF195C" w:rsidRPr="00B6126B">
        <w:t>the abilities and skills needed to efficiently perform a task. These abilities and skills can be domain</w:t>
      </w:r>
      <w:r w:rsidR="00F33D3A" w:rsidRPr="00B6126B">
        <w:t>-</w:t>
      </w:r>
      <w:r w:rsidR="00EF195C" w:rsidRPr="00B6126B">
        <w:t>general and domain</w:t>
      </w:r>
      <w:r w:rsidR="00F33D3A" w:rsidRPr="00B6126B">
        <w:t>-</w:t>
      </w:r>
      <w:r w:rsidR="00EF195C" w:rsidRPr="00B6126B">
        <w:t xml:space="preserve">specific. Different domains of competence include intellectual, academic, creative, visual and performing arts, leadership, and psychomotor domains. </w:t>
      </w:r>
      <w:r w:rsidR="0009535E" w:rsidRPr="00B6126B">
        <w:t xml:space="preserve">Evidently, competence is a label for a multi-dimensional construct and not a single psychological construct. </w:t>
      </w:r>
      <w:r w:rsidR="00D75A77" w:rsidRPr="00B6126B">
        <w:t xml:space="preserve">Consequently, competence can hardly be summarized as a single number. </w:t>
      </w:r>
    </w:p>
    <w:p w14:paraId="39D20F97" w14:textId="29AE31FD" w:rsidR="004A2C6D" w:rsidRPr="00B6126B" w:rsidRDefault="00EF195C" w:rsidP="006A0B52">
      <w:pPr>
        <w:ind w:firstLine="720"/>
      </w:pPr>
      <w:r w:rsidRPr="00B6126B">
        <w:t xml:space="preserve">Developing competence has been </w:t>
      </w:r>
      <w:r w:rsidR="00FF4A48" w:rsidRPr="00B6126B">
        <w:t xml:space="preserve">and should remain </w:t>
      </w:r>
      <w:r w:rsidRPr="00B6126B">
        <w:t xml:space="preserve">a central focus of gifted education. </w:t>
      </w:r>
      <w:r w:rsidR="00F26F9A" w:rsidRPr="00B6126B">
        <w:t xml:space="preserve">Although gifted education began </w:t>
      </w:r>
      <w:r w:rsidRPr="00B6126B">
        <w:t xml:space="preserve">in </w:t>
      </w:r>
      <w:r w:rsidR="00F33D3A" w:rsidRPr="00B6126B">
        <w:t xml:space="preserve">the </w:t>
      </w:r>
      <w:r w:rsidRPr="00B6126B">
        <w:t xml:space="preserve">early 1900s </w:t>
      </w:r>
      <w:r w:rsidR="00F26F9A" w:rsidRPr="00B6126B">
        <w:t>with</w:t>
      </w:r>
      <w:r w:rsidRPr="00B6126B">
        <w:t xml:space="preserve"> </w:t>
      </w:r>
      <w:r w:rsidR="00FF4A48" w:rsidRPr="00B6126B">
        <w:t xml:space="preserve">the </w:t>
      </w:r>
      <w:r w:rsidRPr="00B6126B">
        <w:t xml:space="preserve">identification of </w:t>
      </w:r>
      <w:r w:rsidR="00F26F9A" w:rsidRPr="00B6126B">
        <w:t xml:space="preserve">static </w:t>
      </w:r>
      <w:r w:rsidRPr="00B6126B">
        <w:t>“high intelligence</w:t>
      </w:r>
      <w:r w:rsidR="00F26F9A" w:rsidRPr="00B6126B">
        <w:t>/IQ,</w:t>
      </w:r>
      <w:r w:rsidRPr="00B6126B">
        <w:t xml:space="preserve">” </w:t>
      </w:r>
      <w:r w:rsidR="00F26F9A" w:rsidRPr="00B6126B">
        <w:t xml:space="preserve">the field </w:t>
      </w:r>
      <w:r w:rsidRPr="00B6126B">
        <w:t xml:space="preserve">eventually evolved </w:t>
      </w:r>
      <w:r w:rsidR="00F26F9A" w:rsidRPr="00B6126B">
        <w:t>into</w:t>
      </w:r>
      <w:r w:rsidRPr="00B6126B">
        <w:t xml:space="preserve"> a </w:t>
      </w:r>
      <w:r w:rsidR="00F26F9A" w:rsidRPr="00B6126B">
        <w:t xml:space="preserve">talent </w:t>
      </w:r>
      <w:r w:rsidRPr="00B6126B">
        <w:t>developme</w:t>
      </w:r>
      <w:r w:rsidR="00F26F9A" w:rsidRPr="00B6126B">
        <w:t>nt</w:t>
      </w:r>
      <w:r w:rsidRPr="00B6126B">
        <w:t xml:space="preserve"> framework that highlighted the malleability of cognitive abilities and skills</w:t>
      </w:r>
      <w:r w:rsidR="00F26F9A" w:rsidRPr="00B6126B">
        <w:t xml:space="preserve"> (Subotnik et al., 2011)</w:t>
      </w:r>
      <w:r w:rsidRPr="00B6126B">
        <w:t xml:space="preserve">. </w:t>
      </w:r>
      <w:r w:rsidR="00F26F9A" w:rsidRPr="00B6126B">
        <w:t>Upholding this view, I view c</w:t>
      </w:r>
      <w:r w:rsidRPr="00B6126B">
        <w:t xml:space="preserve">ompetence </w:t>
      </w:r>
      <w:r w:rsidR="00F26F9A" w:rsidRPr="00B6126B">
        <w:t>as</w:t>
      </w:r>
      <w:r w:rsidRPr="00B6126B">
        <w:t xml:space="preserve"> malleable</w:t>
      </w:r>
      <w:r w:rsidR="00F26F9A" w:rsidRPr="00B6126B">
        <w:t xml:space="preserve"> and believe </w:t>
      </w:r>
      <w:r w:rsidR="00FF4A48" w:rsidRPr="00B6126B">
        <w:t xml:space="preserve">the development of </w:t>
      </w:r>
      <w:r w:rsidRPr="00B6126B">
        <w:t>competence</w:t>
      </w:r>
      <w:r w:rsidR="00FF4A48" w:rsidRPr="00B6126B">
        <w:t xml:space="preserve"> </w:t>
      </w:r>
      <w:r w:rsidRPr="00B6126B">
        <w:t xml:space="preserve">needs </w:t>
      </w:r>
      <w:r w:rsidRPr="00B6126B">
        <w:lastRenderedPageBreak/>
        <w:t xml:space="preserve">deliberate efforts from </w:t>
      </w:r>
      <w:r w:rsidR="00FF4A48" w:rsidRPr="00B6126B">
        <w:t xml:space="preserve">the individual and </w:t>
      </w:r>
      <w:r w:rsidR="00125FFE" w:rsidRPr="00B6126B">
        <w:t>their</w:t>
      </w:r>
      <w:r w:rsidR="00FF4A48" w:rsidRPr="00B6126B">
        <w:t xml:space="preserve"> environment to transform childhood promise into adulthood performance or productivity (Tannenbaum, 2003). </w:t>
      </w:r>
      <w:r w:rsidR="00F26F9A" w:rsidRPr="00B6126B">
        <w:t>However, a singular focus on competence i</w:t>
      </w:r>
      <w:r w:rsidR="00C25B99" w:rsidRPr="00B6126B">
        <w:t>s</w:t>
      </w:r>
      <w:r w:rsidR="00F26F9A" w:rsidRPr="00B6126B">
        <w:t xml:space="preserve"> inadequate to actualize one’s fullest potential</w:t>
      </w:r>
      <w:r w:rsidR="00FF4A48" w:rsidRPr="00B6126B">
        <w:t>.</w:t>
      </w:r>
      <w:r w:rsidR="00F26F9A" w:rsidRPr="00B6126B">
        <w:t xml:space="preserve"> One also needs a strong task commitment.</w:t>
      </w:r>
    </w:p>
    <w:p w14:paraId="7D5C9B29" w14:textId="1B503869" w:rsidR="006A0B52" w:rsidRPr="00B6126B" w:rsidRDefault="006A0B52" w:rsidP="006A0B52">
      <w:pPr>
        <w:rPr>
          <w:b/>
          <w:bCs/>
        </w:rPr>
      </w:pPr>
      <w:r w:rsidRPr="00B6126B">
        <w:rPr>
          <w:b/>
          <w:bCs/>
        </w:rPr>
        <w:t>Commitment to Task</w:t>
      </w:r>
    </w:p>
    <w:p w14:paraId="6F90D841" w14:textId="17965A17" w:rsidR="006A0B52" w:rsidRPr="00B6126B" w:rsidRDefault="006A0B52" w:rsidP="006A0B52">
      <w:pPr>
        <w:ind w:firstLine="720"/>
      </w:pPr>
      <w:r w:rsidRPr="00B6126B">
        <w:t xml:space="preserve">Task commitment is defined as </w:t>
      </w:r>
      <w:r w:rsidR="00FF4A48" w:rsidRPr="00B6126B">
        <w:t xml:space="preserve">one’s motivational drive to persist in a task; a focused form of motivation (Renzulli, 1978). </w:t>
      </w:r>
      <w:r w:rsidR="00B741F0" w:rsidRPr="00B6126B">
        <w:t xml:space="preserve">Task commitment represents a non-cognitive cluster of traits such as determination, volition, and perseverance. </w:t>
      </w:r>
      <w:r w:rsidR="00FA7278" w:rsidRPr="00B6126B">
        <w:t xml:space="preserve">Individuals can differ in their task commitment. </w:t>
      </w:r>
      <w:r w:rsidR="002A3952" w:rsidRPr="00B6126B">
        <w:t>E</w:t>
      </w:r>
      <w:r w:rsidR="00FA7278" w:rsidRPr="00B6126B">
        <w:t xml:space="preserve">ven within an individual, task commitment can be different for different tasks and situations. Task commitment is </w:t>
      </w:r>
      <w:r w:rsidR="002A3952" w:rsidRPr="00B6126B">
        <w:t xml:space="preserve">inherently </w:t>
      </w:r>
      <w:r w:rsidR="00FA7278" w:rsidRPr="00B6126B">
        <w:t xml:space="preserve">dynamic and interactional. </w:t>
      </w:r>
      <w:r w:rsidR="00B741F0" w:rsidRPr="00B6126B">
        <w:t>An un</w:t>
      </w:r>
      <w:r w:rsidR="00FA7278" w:rsidRPr="00B6126B">
        <w:t>committed</w:t>
      </w:r>
      <w:r w:rsidR="00B741F0" w:rsidRPr="00B6126B">
        <w:t xml:space="preserve"> individual with immense potential is unlikely to achieve any significant achievement or make any notable contribution. On the contrary, </w:t>
      </w:r>
      <w:r w:rsidR="00777447" w:rsidRPr="00B6126B">
        <w:t xml:space="preserve">dual </w:t>
      </w:r>
      <w:r w:rsidR="00B741F0" w:rsidRPr="00B6126B">
        <w:t>focus on the development of competence and task commitment can catalyze talent development (Subotnik et al., 2011).</w:t>
      </w:r>
      <w:r w:rsidR="00777447" w:rsidRPr="00B6126B">
        <w:t xml:space="preserve"> However, a more important consideration for the world is not how much giftedness </w:t>
      </w:r>
      <w:r w:rsidR="00F26F9A" w:rsidRPr="00B6126B">
        <w:t>is</w:t>
      </w:r>
      <w:r w:rsidR="00777447" w:rsidRPr="00B6126B">
        <w:t xml:space="preserve"> developed, but how the developed gifts are deployed (Sternberg, 2021).</w:t>
      </w:r>
      <w:r w:rsidR="00B741F0" w:rsidRPr="00B6126B">
        <w:t xml:space="preserve"> </w:t>
      </w:r>
      <w:r w:rsidR="002B455B" w:rsidRPr="00B6126B">
        <w:t xml:space="preserve">Arguably, better use of one’s gifts is for others, not just for self. This necessitates developing a concern for others. </w:t>
      </w:r>
    </w:p>
    <w:p w14:paraId="307EB3D7" w14:textId="596666F3" w:rsidR="006A0B52" w:rsidRPr="00B6126B" w:rsidRDefault="006A0B52" w:rsidP="006A0B52">
      <w:pPr>
        <w:rPr>
          <w:b/>
          <w:bCs/>
        </w:rPr>
      </w:pPr>
      <w:r w:rsidRPr="00B6126B">
        <w:rPr>
          <w:b/>
          <w:bCs/>
        </w:rPr>
        <w:t>Concern for Others</w:t>
      </w:r>
    </w:p>
    <w:p w14:paraId="0C3F694A" w14:textId="27E681BB" w:rsidR="005C4330" w:rsidRPr="00B6126B" w:rsidRDefault="006A0B52" w:rsidP="005C4330">
      <w:pPr>
        <w:ind w:firstLine="720"/>
        <w:rPr>
          <w:rFonts w:cstheme="minorBidi"/>
          <w:szCs w:val="21"/>
          <w:lang w:bidi="mr-IN"/>
        </w:rPr>
      </w:pPr>
      <w:r w:rsidRPr="00B6126B">
        <w:t xml:space="preserve">Concern for others is defined as </w:t>
      </w:r>
      <w:r w:rsidR="002B455B" w:rsidRPr="00B6126B">
        <w:t>perceiving the needs and challenges of others, developing belongingness with them, experiencing the emotional urge to help, and cultivating motivation to act</w:t>
      </w:r>
      <w:r w:rsidR="000C2B0C" w:rsidRPr="00B6126B">
        <w:t xml:space="preserve"> (Chowkase &amp; </w:t>
      </w:r>
      <w:r w:rsidR="007B271D" w:rsidRPr="00B6126B">
        <w:t>W</w:t>
      </w:r>
      <w:r w:rsidR="000C2B0C" w:rsidRPr="00B6126B">
        <w:t>atve, 2021)</w:t>
      </w:r>
      <w:r w:rsidR="002B455B" w:rsidRPr="00B6126B">
        <w:t xml:space="preserve">. Concern for others begins with </w:t>
      </w:r>
      <w:r w:rsidR="00F33D3A" w:rsidRPr="00B6126B">
        <w:t xml:space="preserve">the </w:t>
      </w:r>
      <w:r w:rsidR="002B455B" w:rsidRPr="00B6126B">
        <w:t>sensation of others’ realities and manifests as meaningful actions for the welfare of others. Therefore, concern for others involves empathy, compassion, and prosocial behavior.</w:t>
      </w:r>
      <w:r w:rsidR="00125FFE" w:rsidRPr="00B6126B">
        <w:t xml:space="preserve"> I argue these qualities are as important to human affairs as competence and commitment. A cursory </w:t>
      </w:r>
      <w:r w:rsidR="00F26F9A" w:rsidRPr="00B6126B">
        <w:t>analysis</w:t>
      </w:r>
      <w:r w:rsidR="00125FFE" w:rsidRPr="00B6126B">
        <w:t xml:space="preserve"> of people around </w:t>
      </w:r>
      <w:r w:rsidR="00125FFE" w:rsidRPr="00B6126B">
        <w:lastRenderedPageBreak/>
        <w:t xml:space="preserve">can generate numerous examples of highly “intelligent” people who lack concern for others. I wonder if an individual </w:t>
      </w:r>
      <w:r w:rsidR="00F26F9A" w:rsidRPr="00B6126B">
        <w:t xml:space="preserve">should even be considered </w:t>
      </w:r>
      <w:r w:rsidR="00125FFE" w:rsidRPr="00B6126B">
        <w:t xml:space="preserve">intelligent if they lack </w:t>
      </w:r>
      <w:r w:rsidR="00F26F9A" w:rsidRPr="00B6126B">
        <w:t>concern for others.</w:t>
      </w:r>
      <w:r w:rsidR="00125FFE" w:rsidRPr="00B6126B">
        <w:t xml:space="preserve"> I argue, developing a concern for others </w:t>
      </w:r>
      <w:r w:rsidR="00F26F9A" w:rsidRPr="00B6126B">
        <w:t>should be</w:t>
      </w:r>
      <w:r w:rsidR="00125FFE" w:rsidRPr="00B6126B">
        <w:t xml:space="preserve"> as integral to giftedness, gifted education, and talent development as it is to develop competence and commitment.</w:t>
      </w:r>
      <w:r w:rsidR="00BF7CA0" w:rsidRPr="00B6126B">
        <w:rPr>
          <w:rFonts w:cstheme="minorBidi"/>
          <w:szCs w:val="21"/>
          <w:lang w:bidi="mr-IN"/>
        </w:rPr>
        <w:t xml:space="preserve"> However, concern for others is not limited to people in the</w:t>
      </w:r>
      <w:r w:rsidR="003420B4" w:rsidRPr="00B6126B">
        <w:rPr>
          <w:rFonts w:cstheme="minorBidi"/>
          <w:szCs w:val="21"/>
          <w:lang w:bidi="mr-IN"/>
        </w:rPr>
        <w:t>ir</w:t>
      </w:r>
      <w:r w:rsidR="00BF7CA0" w:rsidRPr="00B6126B">
        <w:rPr>
          <w:rFonts w:cstheme="minorBidi"/>
          <w:szCs w:val="21"/>
          <w:lang w:bidi="mr-IN"/>
        </w:rPr>
        <w:t xml:space="preserve"> </w:t>
      </w:r>
      <w:r w:rsidR="00573C1A" w:rsidRPr="00B6126B">
        <w:rPr>
          <w:rFonts w:cstheme="minorBidi"/>
          <w:szCs w:val="21"/>
          <w:lang w:bidi="mr-IN"/>
        </w:rPr>
        <w:t xml:space="preserve">own group but includes out-groups and even </w:t>
      </w:r>
      <w:r w:rsidR="005C4330" w:rsidRPr="00B6126B">
        <w:rPr>
          <w:rFonts w:cstheme="minorBidi"/>
          <w:szCs w:val="21"/>
          <w:lang w:bidi="mr-IN"/>
        </w:rPr>
        <w:t xml:space="preserve">perceived </w:t>
      </w:r>
      <w:r w:rsidR="00573C1A" w:rsidRPr="00B6126B">
        <w:rPr>
          <w:rFonts w:cstheme="minorBidi"/>
          <w:szCs w:val="21"/>
          <w:lang w:bidi="mr-IN"/>
        </w:rPr>
        <w:t xml:space="preserve">rivals. This inclusivity, universalism, and </w:t>
      </w:r>
      <w:r w:rsidR="00196379" w:rsidRPr="00B6126B">
        <w:rPr>
          <w:rFonts w:cstheme="minorBidi"/>
          <w:szCs w:val="21"/>
          <w:lang w:bidi="mr-IN"/>
        </w:rPr>
        <w:t xml:space="preserve">concern for </w:t>
      </w:r>
      <w:r w:rsidR="003420B4" w:rsidRPr="00B6126B">
        <w:rPr>
          <w:rFonts w:cstheme="minorBidi"/>
          <w:szCs w:val="21"/>
          <w:lang w:bidi="mr-IN"/>
        </w:rPr>
        <w:t xml:space="preserve">the </w:t>
      </w:r>
      <w:r w:rsidR="00573C1A" w:rsidRPr="00B6126B">
        <w:rPr>
          <w:rFonts w:cstheme="minorBidi"/>
          <w:szCs w:val="21"/>
          <w:lang w:bidi="mr-IN"/>
        </w:rPr>
        <w:t xml:space="preserve">welfare of all beings regardless of their group affiliation </w:t>
      </w:r>
      <w:r w:rsidR="005C4330" w:rsidRPr="00B6126B">
        <w:rPr>
          <w:rFonts w:cstheme="minorBidi"/>
          <w:szCs w:val="21"/>
          <w:lang w:bidi="mr-IN"/>
        </w:rPr>
        <w:t>are</w:t>
      </w:r>
      <w:r w:rsidR="00573C1A" w:rsidRPr="00B6126B">
        <w:rPr>
          <w:rFonts w:cstheme="minorBidi"/>
          <w:szCs w:val="21"/>
          <w:lang w:bidi="mr-IN"/>
        </w:rPr>
        <w:t xml:space="preserve"> core to the construct of concern for others. </w:t>
      </w:r>
      <w:r w:rsidR="00486015" w:rsidRPr="00B6126B">
        <w:rPr>
          <w:rFonts w:cstheme="minorBidi"/>
          <w:szCs w:val="21"/>
          <w:lang w:bidi="mr-IN"/>
        </w:rPr>
        <w:t xml:space="preserve">Everyone must have a concern for others because all </w:t>
      </w:r>
      <w:r w:rsidR="00196379" w:rsidRPr="00B6126B">
        <w:rPr>
          <w:rFonts w:cstheme="minorBidi"/>
          <w:szCs w:val="21"/>
          <w:lang w:bidi="mr-IN"/>
        </w:rPr>
        <w:t>sentient</w:t>
      </w:r>
      <w:r w:rsidR="00486015" w:rsidRPr="00B6126B">
        <w:rPr>
          <w:rFonts w:cstheme="minorBidi"/>
          <w:szCs w:val="21"/>
          <w:lang w:bidi="mr-IN"/>
        </w:rPr>
        <w:t xml:space="preserve"> lives are deeply interconnected. </w:t>
      </w:r>
      <w:r w:rsidR="00573C1A" w:rsidRPr="00B6126B">
        <w:rPr>
          <w:rFonts w:cstheme="minorBidi"/>
          <w:szCs w:val="21"/>
          <w:lang w:bidi="mr-IN"/>
        </w:rPr>
        <w:t xml:space="preserve">To that end, compassion, which I consider fundamental to </w:t>
      </w:r>
      <w:r w:rsidR="00486015" w:rsidRPr="00B6126B">
        <w:rPr>
          <w:rFonts w:cstheme="minorBidi"/>
          <w:szCs w:val="21"/>
          <w:lang w:bidi="mr-IN"/>
        </w:rPr>
        <w:t xml:space="preserve">having a </w:t>
      </w:r>
      <w:r w:rsidR="00573C1A" w:rsidRPr="00B6126B">
        <w:rPr>
          <w:rFonts w:cstheme="minorBidi"/>
          <w:szCs w:val="21"/>
          <w:lang w:bidi="mr-IN"/>
        </w:rPr>
        <w:t xml:space="preserve">concern for others, </w:t>
      </w:r>
      <w:r w:rsidR="00196379" w:rsidRPr="00B6126B">
        <w:rPr>
          <w:rFonts w:ascii="Times New Roman" w:hAnsi="Times New Roman" w:cs="Times New Roman"/>
          <w:lang w:bidi="mr-IN"/>
        </w:rPr>
        <w:t>is an extension of wisdom that requires mindfully engaging with the suffering of others, experiencing a kind response to their suffering, and recognizing human interconnectedness that leads to a sincere yearning to lessen suffering (Jinpa, 2015</w:t>
      </w:r>
      <w:r w:rsidR="00486015" w:rsidRPr="00B6126B">
        <w:rPr>
          <w:rFonts w:cstheme="minorBidi"/>
          <w:szCs w:val="21"/>
          <w:lang w:bidi="mr-IN"/>
        </w:rPr>
        <w:t>).</w:t>
      </w:r>
      <w:r w:rsidR="005C4330" w:rsidRPr="00B6126B">
        <w:rPr>
          <w:rFonts w:cstheme="minorBidi"/>
          <w:szCs w:val="21"/>
          <w:lang w:bidi="mr-IN"/>
        </w:rPr>
        <w:t xml:space="preserve"> Thus, having a concern for members of one’s in-groups and not </w:t>
      </w:r>
      <w:r w:rsidR="002A3952" w:rsidRPr="00B6126B">
        <w:rPr>
          <w:rFonts w:cstheme="minorBidi"/>
          <w:szCs w:val="21"/>
          <w:lang w:bidi="mr-IN"/>
        </w:rPr>
        <w:t xml:space="preserve">for </w:t>
      </w:r>
      <w:r w:rsidR="005C4330" w:rsidRPr="00B6126B">
        <w:rPr>
          <w:rFonts w:cstheme="minorBidi"/>
          <w:szCs w:val="21"/>
          <w:lang w:bidi="mr-IN"/>
        </w:rPr>
        <w:t>out-groups is fundamentally against the core construct of concern for others.</w:t>
      </w:r>
      <w:r w:rsidR="00C73D4F" w:rsidRPr="00B6126B">
        <w:rPr>
          <w:rFonts w:cstheme="minorBidi"/>
          <w:szCs w:val="21"/>
          <w:lang w:bidi="mr-IN"/>
        </w:rPr>
        <w:t xml:space="preserve"> For a peaceful coexistence of human lives, wisdom lies in balancing one’s own interests with that of the members of in-groups and out-groups </w:t>
      </w:r>
      <w:r w:rsidR="00C73D4F" w:rsidRPr="00B6126B">
        <w:rPr>
          <w:rFonts w:cstheme="minorBidi"/>
          <w:szCs w:val="21"/>
          <w:shd w:val="clear" w:color="auto" w:fill="FFFFFF" w:themeFill="background1"/>
          <w:lang w:bidi="mr-IN"/>
        </w:rPr>
        <w:t>(</w:t>
      </w:r>
      <w:r w:rsidR="005C4330" w:rsidRPr="00B6126B">
        <w:rPr>
          <w:rFonts w:ascii="Times New Roman" w:hAnsi="Times New Roman" w:cs="Times New Roman"/>
          <w:shd w:val="clear" w:color="auto" w:fill="FFFFFF" w:themeFill="background1"/>
        </w:rPr>
        <w:t>Sternberg &amp; Glück</w:t>
      </w:r>
      <w:r w:rsidR="00C73D4F" w:rsidRPr="00B6126B">
        <w:rPr>
          <w:rFonts w:ascii="Times New Roman" w:hAnsi="Times New Roman" w:cs="Times New Roman"/>
          <w:shd w:val="clear" w:color="auto" w:fill="FFFFFF" w:themeFill="background1"/>
        </w:rPr>
        <w:t xml:space="preserve">, </w:t>
      </w:r>
      <w:r w:rsidR="005C4330" w:rsidRPr="00B6126B">
        <w:rPr>
          <w:rFonts w:ascii="Times New Roman" w:hAnsi="Times New Roman" w:cs="Times New Roman"/>
          <w:shd w:val="clear" w:color="auto" w:fill="FFFFFF" w:themeFill="background1"/>
        </w:rPr>
        <w:t>2022).</w:t>
      </w:r>
      <w:r w:rsidR="005C4330" w:rsidRPr="00B6126B">
        <w:rPr>
          <w:rFonts w:ascii="Times New Roman" w:hAnsi="Times New Roman" w:cs="Times New Roman"/>
        </w:rPr>
        <w:t> </w:t>
      </w:r>
    </w:p>
    <w:p w14:paraId="7C1DDE78" w14:textId="6A31F77A" w:rsidR="006A0B52" w:rsidRPr="00B6126B" w:rsidRDefault="00FA2FEB" w:rsidP="003706B6">
      <w:pPr>
        <w:jc w:val="center"/>
        <w:rPr>
          <w:b/>
          <w:bCs/>
        </w:rPr>
      </w:pPr>
      <w:r w:rsidRPr="00B6126B">
        <w:rPr>
          <w:b/>
          <w:bCs/>
        </w:rPr>
        <w:t>Three C’s</w:t>
      </w:r>
      <w:r w:rsidR="00082C69" w:rsidRPr="00B6126B">
        <w:rPr>
          <w:b/>
          <w:bCs/>
        </w:rPr>
        <w:t xml:space="preserve"> </w:t>
      </w:r>
      <w:r w:rsidR="006A0B52" w:rsidRPr="00B6126B">
        <w:rPr>
          <w:b/>
          <w:bCs/>
        </w:rPr>
        <w:t>Profiles of Gifted Behaviors</w:t>
      </w:r>
    </w:p>
    <w:p w14:paraId="49A4F667" w14:textId="3E4D4901" w:rsidR="0075388B" w:rsidRPr="00B6126B" w:rsidRDefault="002F15FA" w:rsidP="006A0B52">
      <w:pPr>
        <w:ind w:firstLine="720"/>
      </w:pPr>
      <w:r w:rsidRPr="00B6126B">
        <w:t xml:space="preserve">Expanding the </w:t>
      </w:r>
      <w:r w:rsidR="00FA2FEB" w:rsidRPr="00B6126B">
        <w:t xml:space="preserve">three </w:t>
      </w:r>
      <w:r w:rsidRPr="00B6126B">
        <w:t>C</w:t>
      </w:r>
      <w:r w:rsidR="00FA2FEB" w:rsidRPr="00B6126B">
        <w:t>’s</w:t>
      </w:r>
      <w:r w:rsidRPr="00B6126B">
        <w:t xml:space="preserve"> conception of giftedness, </w:t>
      </w:r>
      <w:r w:rsidR="006A0B52" w:rsidRPr="00B6126B">
        <w:t>I</w:t>
      </w:r>
      <w:r w:rsidRPr="00B6126B">
        <w:t xml:space="preserve"> </w:t>
      </w:r>
      <w:r w:rsidR="00F26F9A" w:rsidRPr="00B6126B">
        <w:t xml:space="preserve">next </w:t>
      </w:r>
      <w:r w:rsidRPr="00B6126B">
        <w:t xml:space="preserve">present </w:t>
      </w:r>
      <w:r w:rsidR="006A0B52" w:rsidRPr="00B6126B">
        <w:t xml:space="preserve">seven distinct profiles </w:t>
      </w:r>
      <w:r w:rsidR="003706B6" w:rsidRPr="00B6126B">
        <w:t xml:space="preserve">of gifted behaviors </w:t>
      </w:r>
      <w:r w:rsidR="006A0B52" w:rsidRPr="00B6126B">
        <w:t xml:space="preserve">using the combinations of the three constructs described </w:t>
      </w:r>
      <w:r w:rsidRPr="00B6126B">
        <w:t>above</w:t>
      </w:r>
      <w:r w:rsidR="007B271D" w:rsidRPr="00B6126B">
        <w:t xml:space="preserve"> (see </w:t>
      </w:r>
      <w:r w:rsidR="006A0B52" w:rsidRPr="00B6126B">
        <w:t>Table 1</w:t>
      </w:r>
      <w:r w:rsidR="007B271D" w:rsidRPr="00B6126B">
        <w:t>).</w:t>
      </w:r>
      <w:r w:rsidR="006A0B52" w:rsidRPr="00B6126B">
        <w:t xml:space="preserve"> </w:t>
      </w:r>
      <w:r w:rsidR="006A0B52" w:rsidRPr="00B6126B">
        <w:rPr>
          <w:i/>
          <w:iCs/>
        </w:rPr>
        <w:t>High</w:t>
      </w:r>
      <w:r w:rsidR="006A0B52" w:rsidRPr="00B6126B">
        <w:t xml:space="preserve"> </w:t>
      </w:r>
      <w:r w:rsidR="00860343" w:rsidRPr="00B6126B">
        <w:t>and</w:t>
      </w:r>
      <w:r w:rsidR="006A0B52" w:rsidRPr="00B6126B">
        <w:t xml:space="preserve"> </w:t>
      </w:r>
      <w:r w:rsidR="006A0B52" w:rsidRPr="00B6126B">
        <w:rPr>
          <w:i/>
          <w:iCs/>
        </w:rPr>
        <w:t>low</w:t>
      </w:r>
      <w:r w:rsidR="006A0B52" w:rsidRPr="00B6126B">
        <w:t xml:space="preserve"> </w:t>
      </w:r>
      <w:r w:rsidR="007B271D" w:rsidRPr="00B6126B">
        <w:t xml:space="preserve">in Table 1 </w:t>
      </w:r>
      <w:r w:rsidR="006A0B52" w:rsidRPr="00B6126B">
        <w:t>indicate the levels of an individual</w:t>
      </w:r>
      <w:r w:rsidR="00F26F9A" w:rsidRPr="00B6126B">
        <w:t>’s development</w:t>
      </w:r>
      <w:r w:rsidR="006A0B52" w:rsidRPr="00B6126B">
        <w:t xml:space="preserve"> on respective constructs. </w:t>
      </w:r>
      <w:r w:rsidR="00F26F9A" w:rsidRPr="00B6126B">
        <w:t xml:space="preserve">That is, the three </w:t>
      </w:r>
      <w:r w:rsidR="006A0B52" w:rsidRPr="00B6126B">
        <w:t>construct</w:t>
      </w:r>
      <w:r w:rsidR="00F26F9A" w:rsidRPr="00B6126B">
        <w:t>s</w:t>
      </w:r>
      <w:r w:rsidR="006A0B52" w:rsidRPr="00B6126B">
        <w:t xml:space="preserve"> </w:t>
      </w:r>
      <w:r w:rsidR="00860343" w:rsidRPr="00B6126B">
        <w:t xml:space="preserve">can be viewed </w:t>
      </w:r>
      <w:r w:rsidR="006A0B52" w:rsidRPr="00B6126B">
        <w:t>on a developmental spectrum</w:t>
      </w:r>
      <w:r w:rsidR="007B271D" w:rsidRPr="00B6126B">
        <w:t xml:space="preserve"> rather than in binaries of yes</w:t>
      </w:r>
      <w:r w:rsidR="00F26F9A" w:rsidRPr="00B6126B">
        <w:t xml:space="preserve"> (present)</w:t>
      </w:r>
      <w:r w:rsidR="007B271D" w:rsidRPr="00B6126B">
        <w:t xml:space="preserve"> and no</w:t>
      </w:r>
      <w:r w:rsidR="00F26F9A" w:rsidRPr="00B6126B">
        <w:t xml:space="preserve"> (absent).</w:t>
      </w:r>
      <w:r w:rsidR="00EC2AD5" w:rsidRPr="00B6126B">
        <w:t xml:space="preserve"> </w:t>
      </w:r>
      <w:r w:rsidR="00AB02D1" w:rsidRPr="00B6126B">
        <w:t xml:space="preserve">Although there is some merit in developing all seven profiles, the </w:t>
      </w:r>
      <w:r w:rsidR="003F727E" w:rsidRPr="00B6126B">
        <w:t>goal</w:t>
      </w:r>
      <w:r w:rsidR="00AB02D1" w:rsidRPr="00B6126B">
        <w:t xml:space="preserve"> </w:t>
      </w:r>
      <w:r w:rsidR="009F6928" w:rsidRPr="00B6126B">
        <w:t xml:space="preserve">of this conception </w:t>
      </w:r>
      <w:r w:rsidR="00AB02D1" w:rsidRPr="00B6126B">
        <w:t xml:space="preserve">is to promote the </w:t>
      </w:r>
      <w:r w:rsidR="009F6928" w:rsidRPr="00B6126B">
        <w:t xml:space="preserve">development of the seventh profile (i.e., high competence, commitment, and concern). However, </w:t>
      </w:r>
      <w:r w:rsidR="003420B4" w:rsidRPr="00B6126B">
        <w:t xml:space="preserve">the </w:t>
      </w:r>
      <w:r w:rsidR="00AB02D1" w:rsidRPr="00B6126B">
        <w:t xml:space="preserve">identification of all seven profiles </w:t>
      </w:r>
      <w:r w:rsidR="009F6928" w:rsidRPr="00B6126B">
        <w:lastRenderedPageBreak/>
        <w:t xml:space="preserve">may open opportunities </w:t>
      </w:r>
      <w:r w:rsidR="00AB02D1" w:rsidRPr="00B6126B">
        <w:t>for the development of the seventh profile.</w:t>
      </w:r>
      <w:r w:rsidR="0075388B" w:rsidRPr="00B6126B">
        <w:t xml:space="preserve"> </w:t>
      </w:r>
      <w:r w:rsidR="003F727E" w:rsidRPr="00B6126B">
        <w:t>That is, i</w:t>
      </w:r>
      <w:r w:rsidR="0075388B" w:rsidRPr="00B6126B">
        <w:t xml:space="preserve">ndividuals depicting the first six profiles may be able to further </w:t>
      </w:r>
      <w:r w:rsidR="003F727E" w:rsidRPr="00B6126B">
        <w:t>groom</w:t>
      </w:r>
      <w:r w:rsidR="0075388B" w:rsidRPr="00B6126B">
        <w:t xml:space="preserve"> their low constructs </w:t>
      </w:r>
      <w:r w:rsidR="003F727E" w:rsidRPr="00B6126B">
        <w:t>and work toward developing their talents more fully (profile 7)</w:t>
      </w:r>
      <w:r w:rsidR="0075388B" w:rsidRPr="00B6126B">
        <w:t>. To that end, the seven profiles may be seen on a developmental spectrum, with profiles 1–3 at the start, profiles 4–6 at the middle, and profile 7 at the end</w:t>
      </w:r>
      <w:r w:rsidR="003F727E" w:rsidRPr="00B6126B">
        <w:t xml:space="preserve"> of the developmental trajectory</w:t>
      </w:r>
      <w:r w:rsidR="0075388B" w:rsidRPr="00B6126B">
        <w:t>.</w:t>
      </w:r>
    </w:p>
    <w:p w14:paraId="3126F3D5" w14:textId="3D4A5F44" w:rsidR="00860343" w:rsidRPr="00B6126B" w:rsidRDefault="002F15FA" w:rsidP="00860343">
      <w:pPr>
        <w:rPr>
          <w:b/>
          <w:bCs/>
        </w:rPr>
      </w:pPr>
      <w:r w:rsidRPr="00B6126B">
        <w:rPr>
          <w:b/>
          <w:bCs/>
        </w:rPr>
        <w:t xml:space="preserve">Profile 1: </w:t>
      </w:r>
      <w:r w:rsidR="00860343" w:rsidRPr="00B6126B">
        <w:rPr>
          <w:b/>
          <w:bCs/>
        </w:rPr>
        <w:t>The Competent</w:t>
      </w:r>
    </w:p>
    <w:p w14:paraId="47AB0485" w14:textId="3E56544F" w:rsidR="002F15FA" w:rsidRPr="00B6126B" w:rsidRDefault="002F15FA" w:rsidP="002F15FA">
      <w:pPr>
        <w:ind w:firstLine="720"/>
      </w:pPr>
      <w:r w:rsidRPr="00B6126B">
        <w:rPr>
          <w:i/>
          <w:iCs/>
        </w:rPr>
        <w:t>The competent</w:t>
      </w:r>
      <w:r w:rsidRPr="00B6126B">
        <w:t xml:space="preserve"> depicts a profile of behavior</w:t>
      </w:r>
      <w:r w:rsidR="007B6CC5" w:rsidRPr="00B6126B">
        <w:t>s</w:t>
      </w:r>
      <w:r w:rsidRPr="00B6126B">
        <w:t xml:space="preserve"> </w:t>
      </w:r>
      <w:r w:rsidR="00F26F9A" w:rsidRPr="00B6126B">
        <w:t xml:space="preserve">marked by </w:t>
      </w:r>
      <w:r w:rsidR="00C25B99" w:rsidRPr="00B6126B">
        <w:t xml:space="preserve">the </w:t>
      </w:r>
      <w:r w:rsidRPr="00B6126B">
        <w:t xml:space="preserve">high potential to excel. </w:t>
      </w:r>
      <w:r w:rsidR="006A5EFA" w:rsidRPr="00B6126B">
        <w:t xml:space="preserve">This profile represents </w:t>
      </w:r>
      <w:r w:rsidR="00F26F9A" w:rsidRPr="00B6126B">
        <w:t xml:space="preserve">an </w:t>
      </w:r>
      <w:r w:rsidR="006A5EFA" w:rsidRPr="00B6126B">
        <w:t xml:space="preserve">individual with high promise or early achievements. </w:t>
      </w:r>
      <w:r w:rsidR="00F26F9A" w:rsidRPr="00B6126B">
        <w:t>Examples include exceptional performers at children’s talent shows and child prodigies. T</w:t>
      </w:r>
      <w:r w:rsidRPr="00B6126B">
        <w:t>ask commitment and concern for others are either latent or yet to be identified.</w:t>
      </w:r>
      <w:r w:rsidR="007B6CC5" w:rsidRPr="00B6126B">
        <w:t xml:space="preserve"> </w:t>
      </w:r>
      <w:r w:rsidR="00F26F9A" w:rsidRPr="00B6126B">
        <w:t xml:space="preserve">Therefore, this individual </w:t>
      </w:r>
      <w:r w:rsidR="007B6CC5" w:rsidRPr="00B6126B">
        <w:t>can further develop task commitment and concern for others</w:t>
      </w:r>
      <w:r w:rsidR="00A27613" w:rsidRPr="00B6126B">
        <w:t xml:space="preserve"> to reach their highest potential and deploy their gifts for </w:t>
      </w:r>
      <w:r w:rsidR="00F33D3A" w:rsidRPr="00B6126B">
        <w:t xml:space="preserve">the </w:t>
      </w:r>
      <w:r w:rsidR="00A27613" w:rsidRPr="00B6126B">
        <w:t>common good.</w:t>
      </w:r>
      <w:r w:rsidR="007B6CC5" w:rsidRPr="00B6126B">
        <w:t xml:space="preserve"> </w:t>
      </w:r>
    </w:p>
    <w:p w14:paraId="69385E1F" w14:textId="77777777" w:rsidR="00B6126B" w:rsidRPr="00B6126B" w:rsidRDefault="00B6126B" w:rsidP="00B6126B">
      <w:pPr>
        <w:rPr>
          <w:b/>
          <w:bCs/>
        </w:rPr>
      </w:pPr>
      <w:r w:rsidRPr="00B6126B">
        <w:rPr>
          <w:b/>
          <w:bCs/>
        </w:rPr>
        <w:t xml:space="preserve">Profile 2: The Committed </w:t>
      </w:r>
    </w:p>
    <w:p w14:paraId="327FB057" w14:textId="77777777" w:rsidR="00B6126B" w:rsidRPr="00B6126B" w:rsidRDefault="00B6126B" w:rsidP="00B6126B">
      <w:pPr>
        <w:ind w:firstLine="720"/>
      </w:pPr>
      <w:r w:rsidRPr="00B6126B">
        <w:rPr>
          <w:i/>
          <w:iCs/>
        </w:rPr>
        <w:t>The committed</w:t>
      </w:r>
      <w:r w:rsidRPr="00B6126B">
        <w:t xml:space="preserve"> behavior manifests as a highly focused form of motivation. This individual exhibits strong initiative, enthusiasm, and perseverance but may lack competence and concern for others. Hardworking individuals whose competence in a domain and concern for others may not yet have been developed or exhibited exemplify this profile. These individuals may be known for following through with ideas usually developed by others.</w:t>
      </w:r>
    </w:p>
    <w:p w14:paraId="46CCC386" w14:textId="77777777" w:rsidR="00B6126B" w:rsidRPr="00B6126B" w:rsidRDefault="00B6126B" w:rsidP="00B6126B">
      <w:pPr>
        <w:rPr>
          <w:b/>
          <w:bCs/>
        </w:rPr>
      </w:pPr>
      <w:r w:rsidRPr="00B6126B">
        <w:rPr>
          <w:b/>
          <w:bCs/>
        </w:rPr>
        <w:t xml:space="preserve">Profile 3: The Concerned </w:t>
      </w:r>
    </w:p>
    <w:p w14:paraId="3875C046" w14:textId="77777777" w:rsidR="00B6126B" w:rsidRPr="00B6126B" w:rsidRDefault="00B6126B" w:rsidP="00B6126B">
      <w:pPr>
        <w:ind w:firstLine="720"/>
        <w:rPr>
          <w:i/>
          <w:iCs/>
        </w:rPr>
      </w:pPr>
      <w:r w:rsidRPr="00B6126B">
        <w:rPr>
          <w:i/>
          <w:iCs/>
        </w:rPr>
        <w:t xml:space="preserve">The concerned </w:t>
      </w:r>
      <w:r w:rsidRPr="00B6126B">
        <w:t>profile represents</w:t>
      </w:r>
      <w:r w:rsidRPr="00B6126B">
        <w:rPr>
          <w:i/>
          <w:iCs/>
        </w:rPr>
        <w:t xml:space="preserve"> </w:t>
      </w:r>
      <w:r w:rsidRPr="00B6126B">
        <w:t xml:space="preserve">individuals displaying high sensitivity to the concerns of others. They have a strong urge to alleviate the suffering of others and exhibit high empathy, compassion, and prosocial behavior. However, they are yet to develop or exhibit the competence </w:t>
      </w:r>
      <w:r w:rsidRPr="00B6126B">
        <w:lastRenderedPageBreak/>
        <w:t>and task commitment needed to effectively respond to the needs of others. Highly emotionally intelligent individuals exemplify this profile.</w:t>
      </w:r>
    </w:p>
    <w:p w14:paraId="14EF2C3C" w14:textId="77777777" w:rsidR="00B6126B" w:rsidRPr="00B6126B" w:rsidRDefault="00B6126B" w:rsidP="00B6126B">
      <w:pPr>
        <w:rPr>
          <w:b/>
          <w:bCs/>
        </w:rPr>
      </w:pPr>
      <w:r w:rsidRPr="00B6126B">
        <w:rPr>
          <w:b/>
          <w:bCs/>
        </w:rPr>
        <w:t>Table 1</w:t>
      </w:r>
    </w:p>
    <w:p w14:paraId="3680A76E" w14:textId="77777777" w:rsidR="00B6126B" w:rsidRPr="00B6126B" w:rsidRDefault="00B6126B" w:rsidP="00B6126B">
      <w:pPr>
        <w:rPr>
          <w:i/>
          <w:iCs/>
        </w:rPr>
      </w:pPr>
      <w:r w:rsidRPr="00B6126B">
        <w:rPr>
          <w:i/>
          <w:iCs/>
        </w:rPr>
        <w:t>Three C’s Profiles of Gifted Behaviors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78"/>
        <w:gridCol w:w="1514"/>
        <w:gridCol w:w="1778"/>
        <w:gridCol w:w="1791"/>
        <w:gridCol w:w="1699"/>
      </w:tblGrid>
      <w:tr w:rsidR="00B6126B" w:rsidRPr="00B6126B" w14:paraId="7770C636" w14:textId="77777777" w:rsidTr="00B96087">
        <w:tc>
          <w:tcPr>
            <w:tcW w:w="2578" w:type="dxa"/>
            <w:tcBorders>
              <w:top w:val="single" w:sz="4" w:space="0" w:color="auto"/>
              <w:bottom w:val="single" w:sz="4" w:space="0" w:color="auto"/>
            </w:tcBorders>
          </w:tcPr>
          <w:p w14:paraId="00A3F231" w14:textId="77777777" w:rsidR="00B6126B" w:rsidRPr="00B6126B" w:rsidRDefault="00B6126B" w:rsidP="00B96087">
            <w:pPr>
              <w:spacing w:line="480" w:lineRule="auto"/>
              <w:jc w:val="center"/>
            </w:pPr>
            <w:r w:rsidRPr="00B6126B">
              <w:t>Kind of Profile</w:t>
            </w:r>
          </w:p>
        </w:tc>
        <w:tc>
          <w:tcPr>
            <w:tcW w:w="1514" w:type="dxa"/>
            <w:tcBorders>
              <w:top w:val="single" w:sz="4" w:space="0" w:color="auto"/>
              <w:bottom w:val="single" w:sz="4" w:space="0" w:color="auto"/>
            </w:tcBorders>
          </w:tcPr>
          <w:p w14:paraId="2C8F035D" w14:textId="77777777" w:rsidR="00B6126B" w:rsidRPr="00B6126B" w:rsidRDefault="00B6126B" w:rsidP="00B96087">
            <w:pPr>
              <w:spacing w:line="480" w:lineRule="auto"/>
              <w:jc w:val="center"/>
            </w:pPr>
            <w:r w:rsidRPr="00B6126B">
              <w:t>Profile Identification</w:t>
            </w:r>
          </w:p>
        </w:tc>
        <w:tc>
          <w:tcPr>
            <w:tcW w:w="1778" w:type="dxa"/>
            <w:tcBorders>
              <w:top w:val="single" w:sz="4" w:space="0" w:color="auto"/>
              <w:bottom w:val="single" w:sz="4" w:space="0" w:color="auto"/>
            </w:tcBorders>
          </w:tcPr>
          <w:p w14:paraId="0580DE28" w14:textId="77777777" w:rsidR="00B6126B" w:rsidRPr="00B6126B" w:rsidRDefault="00B6126B" w:rsidP="00B96087">
            <w:pPr>
              <w:spacing w:line="480" w:lineRule="auto"/>
              <w:jc w:val="center"/>
            </w:pPr>
            <w:r w:rsidRPr="00B6126B">
              <w:t>Competence in Action</w:t>
            </w:r>
          </w:p>
        </w:tc>
        <w:tc>
          <w:tcPr>
            <w:tcW w:w="1791" w:type="dxa"/>
            <w:tcBorders>
              <w:top w:val="single" w:sz="4" w:space="0" w:color="auto"/>
              <w:bottom w:val="single" w:sz="4" w:space="0" w:color="auto"/>
            </w:tcBorders>
          </w:tcPr>
          <w:p w14:paraId="3BD75B91" w14:textId="77777777" w:rsidR="00B6126B" w:rsidRPr="00B6126B" w:rsidRDefault="00B6126B" w:rsidP="00B96087">
            <w:pPr>
              <w:spacing w:line="480" w:lineRule="auto"/>
              <w:jc w:val="center"/>
            </w:pPr>
            <w:r w:rsidRPr="00B6126B">
              <w:t>Commitment to Task</w:t>
            </w:r>
          </w:p>
        </w:tc>
        <w:tc>
          <w:tcPr>
            <w:tcW w:w="1699" w:type="dxa"/>
            <w:tcBorders>
              <w:top w:val="single" w:sz="4" w:space="0" w:color="auto"/>
              <w:bottom w:val="single" w:sz="4" w:space="0" w:color="auto"/>
            </w:tcBorders>
          </w:tcPr>
          <w:p w14:paraId="4FE0A041" w14:textId="77777777" w:rsidR="00B6126B" w:rsidRPr="00B6126B" w:rsidRDefault="00B6126B" w:rsidP="00B96087">
            <w:pPr>
              <w:spacing w:line="480" w:lineRule="auto"/>
              <w:jc w:val="center"/>
            </w:pPr>
            <w:r w:rsidRPr="00B6126B">
              <w:t>Concern for Others</w:t>
            </w:r>
          </w:p>
        </w:tc>
      </w:tr>
      <w:tr w:rsidR="00B6126B" w:rsidRPr="00B6126B" w14:paraId="67BFE85E" w14:textId="77777777" w:rsidTr="00B96087">
        <w:tc>
          <w:tcPr>
            <w:tcW w:w="2578" w:type="dxa"/>
            <w:tcBorders>
              <w:top w:val="single" w:sz="4" w:space="0" w:color="auto"/>
            </w:tcBorders>
          </w:tcPr>
          <w:p w14:paraId="3C70F556" w14:textId="77777777" w:rsidR="00B6126B" w:rsidRPr="00B6126B" w:rsidRDefault="00B6126B" w:rsidP="00B96087">
            <w:pPr>
              <w:spacing w:line="480" w:lineRule="auto"/>
            </w:pPr>
            <w:r w:rsidRPr="00B6126B">
              <w:t>The Competent</w:t>
            </w:r>
          </w:p>
        </w:tc>
        <w:tc>
          <w:tcPr>
            <w:tcW w:w="1514" w:type="dxa"/>
            <w:tcBorders>
              <w:top w:val="single" w:sz="4" w:space="0" w:color="auto"/>
            </w:tcBorders>
          </w:tcPr>
          <w:p w14:paraId="5480B77D" w14:textId="77777777" w:rsidR="00B6126B" w:rsidRPr="00B6126B" w:rsidRDefault="00B6126B" w:rsidP="00B96087">
            <w:pPr>
              <w:spacing w:line="480" w:lineRule="auto"/>
              <w:jc w:val="center"/>
            </w:pPr>
            <w:r w:rsidRPr="00B6126B">
              <w:t>Profile 1</w:t>
            </w:r>
          </w:p>
        </w:tc>
        <w:tc>
          <w:tcPr>
            <w:tcW w:w="1778" w:type="dxa"/>
            <w:tcBorders>
              <w:top w:val="single" w:sz="4" w:space="0" w:color="auto"/>
            </w:tcBorders>
          </w:tcPr>
          <w:p w14:paraId="690C08AE" w14:textId="77777777" w:rsidR="00B6126B" w:rsidRPr="00B6126B" w:rsidRDefault="00B6126B" w:rsidP="00B96087">
            <w:pPr>
              <w:spacing w:line="480" w:lineRule="auto"/>
              <w:jc w:val="center"/>
            </w:pPr>
            <w:r w:rsidRPr="00B6126B">
              <w:t>High</w:t>
            </w:r>
          </w:p>
        </w:tc>
        <w:tc>
          <w:tcPr>
            <w:tcW w:w="1791" w:type="dxa"/>
            <w:tcBorders>
              <w:top w:val="single" w:sz="4" w:space="0" w:color="auto"/>
            </w:tcBorders>
          </w:tcPr>
          <w:p w14:paraId="0DB5E5FD" w14:textId="77777777" w:rsidR="00B6126B" w:rsidRPr="00B6126B" w:rsidRDefault="00B6126B" w:rsidP="00B96087">
            <w:pPr>
              <w:spacing w:line="480" w:lineRule="auto"/>
              <w:jc w:val="center"/>
            </w:pPr>
            <w:r w:rsidRPr="00B6126B">
              <w:t>Low</w:t>
            </w:r>
          </w:p>
        </w:tc>
        <w:tc>
          <w:tcPr>
            <w:tcW w:w="1699" w:type="dxa"/>
            <w:tcBorders>
              <w:top w:val="single" w:sz="4" w:space="0" w:color="auto"/>
            </w:tcBorders>
          </w:tcPr>
          <w:p w14:paraId="1644C82B" w14:textId="77777777" w:rsidR="00B6126B" w:rsidRPr="00B6126B" w:rsidRDefault="00B6126B" w:rsidP="00B96087">
            <w:pPr>
              <w:spacing w:line="480" w:lineRule="auto"/>
              <w:jc w:val="center"/>
            </w:pPr>
            <w:r w:rsidRPr="00B6126B">
              <w:t>Low</w:t>
            </w:r>
          </w:p>
        </w:tc>
      </w:tr>
      <w:tr w:rsidR="00B6126B" w:rsidRPr="00B6126B" w14:paraId="1FB09810" w14:textId="77777777" w:rsidTr="00B96087">
        <w:tc>
          <w:tcPr>
            <w:tcW w:w="2578" w:type="dxa"/>
          </w:tcPr>
          <w:p w14:paraId="48425AAE" w14:textId="77777777" w:rsidR="00B6126B" w:rsidRPr="00B6126B" w:rsidRDefault="00B6126B" w:rsidP="00B96087">
            <w:pPr>
              <w:spacing w:line="480" w:lineRule="auto"/>
            </w:pPr>
            <w:r w:rsidRPr="00B6126B">
              <w:t>The Committed</w:t>
            </w:r>
          </w:p>
        </w:tc>
        <w:tc>
          <w:tcPr>
            <w:tcW w:w="1514" w:type="dxa"/>
          </w:tcPr>
          <w:p w14:paraId="349D9AB5" w14:textId="77777777" w:rsidR="00B6126B" w:rsidRPr="00B6126B" w:rsidRDefault="00B6126B" w:rsidP="00B96087">
            <w:pPr>
              <w:spacing w:line="480" w:lineRule="auto"/>
              <w:jc w:val="center"/>
            </w:pPr>
            <w:r w:rsidRPr="00B6126B">
              <w:t>Profile 2</w:t>
            </w:r>
          </w:p>
        </w:tc>
        <w:tc>
          <w:tcPr>
            <w:tcW w:w="1778" w:type="dxa"/>
          </w:tcPr>
          <w:p w14:paraId="1D44CEE6" w14:textId="77777777" w:rsidR="00B6126B" w:rsidRPr="00B6126B" w:rsidRDefault="00B6126B" w:rsidP="00B96087">
            <w:pPr>
              <w:spacing w:line="480" w:lineRule="auto"/>
              <w:jc w:val="center"/>
            </w:pPr>
            <w:r w:rsidRPr="00B6126B">
              <w:t>Low</w:t>
            </w:r>
          </w:p>
        </w:tc>
        <w:tc>
          <w:tcPr>
            <w:tcW w:w="1791" w:type="dxa"/>
          </w:tcPr>
          <w:p w14:paraId="73C2096B" w14:textId="77777777" w:rsidR="00B6126B" w:rsidRPr="00B6126B" w:rsidRDefault="00B6126B" w:rsidP="00B96087">
            <w:pPr>
              <w:spacing w:line="480" w:lineRule="auto"/>
              <w:jc w:val="center"/>
            </w:pPr>
            <w:r w:rsidRPr="00B6126B">
              <w:t>High</w:t>
            </w:r>
          </w:p>
        </w:tc>
        <w:tc>
          <w:tcPr>
            <w:tcW w:w="1699" w:type="dxa"/>
          </w:tcPr>
          <w:p w14:paraId="75F05317" w14:textId="77777777" w:rsidR="00B6126B" w:rsidRPr="00B6126B" w:rsidRDefault="00B6126B" w:rsidP="00B96087">
            <w:pPr>
              <w:spacing w:line="480" w:lineRule="auto"/>
              <w:jc w:val="center"/>
            </w:pPr>
            <w:r w:rsidRPr="00B6126B">
              <w:t>Low</w:t>
            </w:r>
          </w:p>
        </w:tc>
      </w:tr>
      <w:tr w:rsidR="00B6126B" w:rsidRPr="00B6126B" w14:paraId="26E8771B" w14:textId="77777777" w:rsidTr="00B96087">
        <w:tc>
          <w:tcPr>
            <w:tcW w:w="2578" w:type="dxa"/>
          </w:tcPr>
          <w:p w14:paraId="54C65748" w14:textId="77777777" w:rsidR="00B6126B" w:rsidRPr="00B6126B" w:rsidRDefault="00B6126B" w:rsidP="00B96087">
            <w:pPr>
              <w:spacing w:line="480" w:lineRule="auto"/>
            </w:pPr>
            <w:r w:rsidRPr="00B6126B">
              <w:t>The Concerned</w:t>
            </w:r>
          </w:p>
        </w:tc>
        <w:tc>
          <w:tcPr>
            <w:tcW w:w="1514" w:type="dxa"/>
          </w:tcPr>
          <w:p w14:paraId="580F4B35" w14:textId="77777777" w:rsidR="00B6126B" w:rsidRPr="00B6126B" w:rsidRDefault="00B6126B" w:rsidP="00B96087">
            <w:pPr>
              <w:spacing w:line="480" w:lineRule="auto"/>
              <w:jc w:val="center"/>
            </w:pPr>
            <w:r w:rsidRPr="00B6126B">
              <w:t>Profile 3</w:t>
            </w:r>
          </w:p>
        </w:tc>
        <w:tc>
          <w:tcPr>
            <w:tcW w:w="1778" w:type="dxa"/>
          </w:tcPr>
          <w:p w14:paraId="5DC5193A" w14:textId="77777777" w:rsidR="00B6126B" w:rsidRPr="00B6126B" w:rsidRDefault="00B6126B" w:rsidP="00B96087">
            <w:pPr>
              <w:spacing w:line="480" w:lineRule="auto"/>
              <w:jc w:val="center"/>
            </w:pPr>
            <w:r w:rsidRPr="00B6126B">
              <w:t>Low</w:t>
            </w:r>
          </w:p>
        </w:tc>
        <w:tc>
          <w:tcPr>
            <w:tcW w:w="1791" w:type="dxa"/>
          </w:tcPr>
          <w:p w14:paraId="6D65B244" w14:textId="77777777" w:rsidR="00B6126B" w:rsidRPr="00B6126B" w:rsidRDefault="00B6126B" w:rsidP="00B96087">
            <w:pPr>
              <w:spacing w:line="480" w:lineRule="auto"/>
              <w:jc w:val="center"/>
            </w:pPr>
            <w:r w:rsidRPr="00B6126B">
              <w:t>Low</w:t>
            </w:r>
          </w:p>
        </w:tc>
        <w:tc>
          <w:tcPr>
            <w:tcW w:w="1699" w:type="dxa"/>
          </w:tcPr>
          <w:p w14:paraId="7174BFA1" w14:textId="77777777" w:rsidR="00B6126B" w:rsidRPr="00B6126B" w:rsidRDefault="00B6126B" w:rsidP="00B96087">
            <w:pPr>
              <w:spacing w:line="480" w:lineRule="auto"/>
              <w:jc w:val="center"/>
            </w:pPr>
            <w:r w:rsidRPr="00B6126B">
              <w:t>High</w:t>
            </w:r>
          </w:p>
        </w:tc>
      </w:tr>
      <w:tr w:rsidR="00B6126B" w:rsidRPr="00B6126B" w14:paraId="5D44DD7D" w14:textId="77777777" w:rsidTr="00B96087">
        <w:tc>
          <w:tcPr>
            <w:tcW w:w="2578" w:type="dxa"/>
          </w:tcPr>
          <w:p w14:paraId="3F2E04C6" w14:textId="77777777" w:rsidR="00B6126B" w:rsidRPr="00B6126B" w:rsidRDefault="00B6126B" w:rsidP="00B96087">
            <w:pPr>
              <w:spacing w:line="480" w:lineRule="auto"/>
            </w:pPr>
            <w:r w:rsidRPr="00B6126B">
              <w:t>The Indifferent Expert</w:t>
            </w:r>
          </w:p>
        </w:tc>
        <w:tc>
          <w:tcPr>
            <w:tcW w:w="1514" w:type="dxa"/>
          </w:tcPr>
          <w:p w14:paraId="637A0215" w14:textId="77777777" w:rsidR="00B6126B" w:rsidRPr="00B6126B" w:rsidRDefault="00B6126B" w:rsidP="00B96087">
            <w:pPr>
              <w:spacing w:line="480" w:lineRule="auto"/>
              <w:jc w:val="center"/>
            </w:pPr>
            <w:r w:rsidRPr="00B6126B">
              <w:t>Profile 4</w:t>
            </w:r>
          </w:p>
        </w:tc>
        <w:tc>
          <w:tcPr>
            <w:tcW w:w="1778" w:type="dxa"/>
          </w:tcPr>
          <w:p w14:paraId="5AAEDDE2" w14:textId="77777777" w:rsidR="00B6126B" w:rsidRPr="00B6126B" w:rsidRDefault="00B6126B" w:rsidP="00B96087">
            <w:pPr>
              <w:spacing w:line="480" w:lineRule="auto"/>
              <w:jc w:val="center"/>
            </w:pPr>
            <w:r w:rsidRPr="00B6126B">
              <w:t>High</w:t>
            </w:r>
          </w:p>
        </w:tc>
        <w:tc>
          <w:tcPr>
            <w:tcW w:w="1791" w:type="dxa"/>
          </w:tcPr>
          <w:p w14:paraId="0183036B" w14:textId="77777777" w:rsidR="00B6126B" w:rsidRPr="00B6126B" w:rsidRDefault="00B6126B" w:rsidP="00B96087">
            <w:pPr>
              <w:spacing w:line="480" w:lineRule="auto"/>
              <w:jc w:val="center"/>
            </w:pPr>
            <w:r w:rsidRPr="00B6126B">
              <w:t>High</w:t>
            </w:r>
          </w:p>
        </w:tc>
        <w:tc>
          <w:tcPr>
            <w:tcW w:w="1699" w:type="dxa"/>
          </w:tcPr>
          <w:p w14:paraId="1A26CAF5" w14:textId="77777777" w:rsidR="00B6126B" w:rsidRPr="00B6126B" w:rsidRDefault="00B6126B" w:rsidP="00B96087">
            <w:pPr>
              <w:spacing w:line="480" w:lineRule="auto"/>
              <w:jc w:val="center"/>
            </w:pPr>
            <w:r w:rsidRPr="00B6126B">
              <w:t>Low</w:t>
            </w:r>
          </w:p>
        </w:tc>
      </w:tr>
      <w:tr w:rsidR="00B6126B" w:rsidRPr="00B6126B" w14:paraId="7D9DDD24" w14:textId="77777777" w:rsidTr="00B96087">
        <w:tc>
          <w:tcPr>
            <w:tcW w:w="2578" w:type="dxa"/>
          </w:tcPr>
          <w:p w14:paraId="35F1EA80" w14:textId="77777777" w:rsidR="00B6126B" w:rsidRPr="00B6126B" w:rsidRDefault="00B6126B" w:rsidP="00B96087">
            <w:pPr>
              <w:spacing w:line="480" w:lineRule="auto"/>
            </w:pPr>
            <w:r w:rsidRPr="00B6126B">
              <w:t>The Amateur Altruist</w:t>
            </w:r>
          </w:p>
        </w:tc>
        <w:tc>
          <w:tcPr>
            <w:tcW w:w="1514" w:type="dxa"/>
          </w:tcPr>
          <w:p w14:paraId="1CBE09D1" w14:textId="77777777" w:rsidR="00B6126B" w:rsidRPr="00B6126B" w:rsidRDefault="00B6126B" w:rsidP="00B96087">
            <w:pPr>
              <w:spacing w:line="480" w:lineRule="auto"/>
              <w:jc w:val="center"/>
            </w:pPr>
            <w:r w:rsidRPr="00B6126B">
              <w:t>Profile 5</w:t>
            </w:r>
          </w:p>
        </w:tc>
        <w:tc>
          <w:tcPr>
            <w:tcW w:w="1778" w:type="dxa"/>
          </w:tcPr>
          <w:p w14:paraId="418B5E2F" w14:textId="77777777" w:rsidR="00B6126B" w:rsidRPr="00B6126B" w:rsidRDefault="00B6126B" w:rsidP="00B96087">
            <w:pPr>
              <w:spacing w:line="480" w:lineRule="auto"/>
              <w:jc w:val="center"/>
            </w:pPr>
            <w:r w:rsidRPr="00B6126B">
              <w:t>Low</w:t>
            </w:r>
          </w:p>
        </w:tc>
        <w:tc>
          <w:tcPr>
            <w:tcW w:w="1791" w:type="dxa"/>
          </w:tcPr>
          <w:p w14:paraId="1AA900F3" w14:textId="77777777" w:rsidR="00B6126B" w:rsidRPr="00B6126B" w:rsidRDefault="00B6126B" w:rsidP="00B96087">
            <w:pPr>
              <w:spacing w:line="480" w:lineRule="auto"/>
              <w:jc w:val="center"/>
            </w:pPr>
            <w:r w:rsidRPr="00B6126B">
              <w:t>High</w:t>
            </w:r>
          </w:p>
        </w:tc>
        <w:tc>
          <w:tcPr>
            <w:tcW w:w="1699" w:type="dxa"/>
          </w:tcPr>
          <w:p w14:paraId="609635E1" w14:textId="77777777" w:rsidR="00B6126B" w:rsidRPr="00B6126B" w:rsidRDefault="00B6126B" w:rsidP="00B96087">
            <w:pPr>
              <w:spacing w:line="480" w:lineRule="auto"/>
              <w:jc w:val="center"/>
            </w:pPr>
            <w:r w:rsidRPr="00B6126B">
              <w:t>High</w:t>
            </w:r>
          </w:p>
        </w:tc>
      </w:tr>
      <w:tr w:rsidR="00B6126B" w:rsidRPr="00B6126B" w14:paraId="534785D8" w14:textId="77777777" w:rsidTr="00B96087">
        <w:tc>
          <w:tcPr>
            <w:tcW w:w="2578" w:type="dxa"/>
          </w:tcPr>
          <w:p w14:paraId="2C399734" w14:textId="77777777" w:rsidR="00B6126B" w:rsidRPr="00B6126B" w:rsidRDefault="00B6126B" w:rsidP="00B96087">
            <w:pPr>
              <w:spacing w:line="480" w:lineRule="auto"/>
            </w:pPr>
            <w:r w:rsidRPr="00B6126B">
              <w:t>The Uncommitted Thinker</w:t>
            </w:r>
          </w:p>
        </w:tc>
        <w:tc>
          <w:tcPr>
            <w:tcW w:w="1514" w:type="dxa"/>
          </w:tcPr>
          <w:p w14:paraId="386A79BC" w14:textId="77777777" w:rsidR="00B6126B" w:rsidRPr="00B6126B" w:rsidRDefault="00B6126B" w:rsidP="00B96087">
            <w:pPr>
              <w:spacing w:line="480" w:lineRule="auto"/>
              <w:jc w:val="center"/>
            </w:pPr>
            <w:r w:rsidRPr="00B6126B">
              <w:t>Profile 6</w:t>
            </w:r>
          </w:p>
        </w:tc>
        <w:tc>
          <w:tcPr>
            <w:tcW w:w="1778" w:type="dxa"/>
          </w:tcPr>
          <w:p w14:paraId="67CD04F3" w14:textId="77777777" w:rsidR="00B6126B" w:rsidRPr="00B6126B" w:rsidRDefault="00B6126B" w:rsidP="00B96087">
            <w:pPr>
              <w:spacing w:line="480" w:lineRule="auto"/>
              <w:jc w:val="center"/>
            </w:pPr>
            <w:r w:rsidRPr="00B6126B">
              <w:t>High</w:t>
            </w:r>
          </w:p>
        </w:tc>
        <w:tc>
          <w:tcPr>
            <w:tcW w:w="1791" w:type="dxa"/>
          </w:tcPr>
          <w:p w14:paraId="3F43CE72" w14:textId="77777777" w:rsidR="00B6126B" w:rsidRPr="00B6126B" w:rsidRDefault="00B6126B" w:rsidP="00B96087">
            <w:pPr>
              <w:spacing w:line="480" w:lineRule="auto"/>
              <w:jc w:val="center"/>
            </w:pPr>
            <w:r w:rsidRPr="00B6126B">
              <w:t>Low</w:t>
            </w:r>
          </w:p>
        </w:tc>
        <w:tc>
          <w:tcPr>
            <w:tcW w:w="1699" w:type="dxa"/>
          </w:tcPr>
          <w:p w14:paraId="2753C208" w14:textId="77777777" w:rsidR="00B6126B" w:rsidRPr="00B6126B" w:rsidRDefault="00B6126B" w:rsidP="00B96087">
            <w:pPr>
              <w:spacing w:line="480" w:lineRule="auto"/>
              <w:jc w:val="center"/>
            </w:pPr>
            <w:r w:rsidRPr="00B6126B">
              <w:t>High</w:t>
            </w:r>
          </w:p>
        </w:tc>
      </w:tr>
      <w:tr w:rsidR="00B6126B" w:rsidRPr="00B6126B" w14:paraId="5ED8AF3F" w14:textId="77777777" w:rsidTr="00B96087">
        <w:tc>
          <w:tcPr>
            <w:tcW w:w="2578" w:type="dxa"/>
          </w:tcPr>
          <w:p w14:paraId="79E6A09B" w14:textId="77777777" w:rsidR="00B6126B" w:rsidRPr="00B6126B" w:rsidRDefault="00B6126B" w:rsidP="00B96087">
            <w:pPr>
              <w:spacing w:line="480" w:lineRule="auto"/>
            </w:pPr>
            <w:r w:rsidRPr="00B6126B">
              <w:t>The Fully Developing Talent</w:t>
            </w:r>
          </w:p>
        </w:tc>
        <w:tc>
          <w:tcPr>
            <w:tcW w:w="1514" w:type="dxa"/>
          </w:tcPr>
          <w:p w14:paraId="1FAC6527" w14:textId="77777777" w:rsidR="00B6126B" w:rsidRPr="00B6126B" w:rsidRDefault="00B6126B" w:rsidP="00B96087">
            <w:pPr>
              <w:spacing w:line="480" w:lineRule="auto"/>
              <w:jc w:val="center"/>
            </w:pPr>
            <w:r w:rsidRPr="00B6126B">
              <w:t>Profile 7</w:t>
            </w:r>
          </w:p>
        </w:tc>
        <w:tc>
          <w:tcPr>
            <w:tcW w:w="1778" w:type="dxa"/>
          </w:tcPr>
          <w:p w14:paraId="33B152F9" w14:textId="77777777" w:rsidR="00B6126B" w:rsidRPr="00B6126B" w:rsidRDefault="00B6126B" w:rsidP="00B96087">
            <w:pPr>
              <w:spacing w:line="480" w:lineRule="auto"/>
              <w:jc w:val="center"/>
            </w:pPr>
            <w:r w:rsidRPr="00B6126B">
              <w:t>High</w:t>
            </w:r>
          </w:p>
        </w:tc>
        <w:tc>
          <w:tcPr>
            <w:tcW w:w="1791" w:type="dxa"/>
          </w:tcPr>
          <w:p w14:paraId="34C8F113" w14:textId="77777777" w:rsidR="00B6126B" w:rsidRPr="00B6126B" w:rsidRDefault="00B6126B" w:rsidP="00B96087">
            <w:pPr>
              <w:spacing w:line="480" w:lineRule="auto"/>
              <w:jc w:val="center"/>
            </w:pPr>
            <w:r w:rsidRPr="00B6126B">
              <w:t>High</w:t>
            </w:r>
          </w:p>
        </w:tc>
        <w:tc>
          <w:tcPr>
            <w:tcW w:w="1699" w:type="dxa"/>
          </w:tcPr>
          <w:p w14:paraId="1BD53ED8" w14:textId="77777777" w:rsidR="00B6126B" w:rsidRPr="00B6126B" w:rsidRDefault="00B6126B" w:rsidP="00B96087">
            <w:pPr>
              <w:spacing w:line="480" w:lineRule="auto"/>
              <w:jc w:val="center"/>
              <w:rPr>
                <w:rFonts w:cstheme="minorBidi"/>
                <w:szCs w:val="21"/>
                <w:cs/>
                <w:lang w:bidi="mr-IN"/>
              </w:rPr>
            </w:pPr>
            <w:r w:rsidRPr="00B6126B">
              <w:t>High</w:t>
            </w:r>
          </w:p>
        </w:tc>
      </w:tr>
    </w:tbl>
    <w:p w14:paraId="6D19DEF3" w14:textId="77777777" w:rsidR="00B6126B" w:rsidRDefault="00B6126B" w:rsidP="00860343">
      <w:pPr>
        <w:rPr>
          <w:b/>
          <w:bCs/>
        </w:rPr>
      </w:pPr>
    </w:p>
    <w:p w14:paraId="3696D2BC" w14:textId="185E1A0B" w:rsidR="00860343" w:rsidRPr="00B6126B" w:rsidRDefault="002F15FA" w:rsidP="00860343">
      <w:pPr>
        <w:rPr>
          <w:b/>
          <w:bCs/>
        </w:rPr>
      </w:pPr>
      <w:r w:rsidRPr="00B6126B">
        <w:rPr>
          <w:b/>
          <w:bCs/>
        </w:rPr>
        <w:t xml:space="preserve">Profile 4: </w:t>
      </w:r>
      <w:r w:rsidR="00860343" w:rsidRPr="00B6126B">
        <w:rPr>
          <w:b/>
          <w:bCs/>
        </w:rPr>
        <w:t>The Indifferent Expert</w:t>
      </w:r>
    </w:p>
    <w:p w14:paraId="5C641248" w14:textId="0702958E" w:rsidR="002F15FA" w:rsidRPr="00B6126B" w:rsidRDefault="00E3594A" w:rsidP="00E3594A">
      <w:pPr>
        <w:ind w:firstLine="720"/>
      </w:pPr>
      <w:r w:rsidRPr="00B6126B">
        <w:rPr>
          <w:i/>
          <w:iCs/>
        </w:rPr>
        <w:t xml:space="preserve">The indifferent expert </w:t>
      </w:r>
      <w:r w:rsidR="00F26F9A" w:rsidRPr="00B6126B">
        <w:t>displays</w:t>
      </w:r>
      <w:r w:rsidRPr="00B6126B">
        <w:t xml:space="preserve"> high competence and task commitment but ha</w:t>
      </w:r>
      <w:r w:rsidR="00F26F9A" w:rsidRPr="00B6126B">
        <w:t>s</w:t>
      </w:r>
      <w:r w:rsidRPr="00B6126B">
        <w:t xml:space="preserve"> developed little to no concern for others. Th</w:t>
      </w:r>
      <w:r w:rsidR="00F26F9A" w:rsidRPr="00B6126B">
        <w:t>is</w:t>
      </w:r>
      <w:r w:rsidRPr="00B6126B">
        <w:t xml:space="preserve"> individual,</w:t>
      </w:r>
      <w:r w:rsidR="00F33D3A" w:rsidRPr="00B6126B">
        <w:t xml:space="preserve"> with</w:t>
      </w:r>
      <w:r w:rsidRPr="00B6126B">
        <w:t xml:space="preserve"> their competence and task commitment,</w:t>
      </w:r>
      <w:r w:rsidR="00F26F9A" w:rsidRPr="00B6126B">
        <w:t xml:space="preserve"> has</w:t>
      </w:r>
      <w:r w:rsidRPr="00B6126B">
        <w:t xml:space="preserve"> reached expertise in one or more domains. However, they are indifferent to others and their welfare. </w:t>
      </w:r>
      <w:r w:rsidR="00F26F9A" w:rsidRPr="00B6126B">
        <w:t>Such an</w:t>
      </w:r>
      <w:r w:rsidRPr="00B6126B">
        <w:t xml:space="preserve"> individual can be overly individualistic or driven largely by self-serving pursuits, sometime</w:t>
      </w:r>
      <w:r w:rsidR="00B86C69" w:rsidRPr="00B6126B">
        <w:t>s</w:t>
      </w:r>
      <w:r w:rsidRPr="00B6126B">
        <w:t xml:space="preserve"> even at the cost o</w:t>
      </w:r>
      <w:r w:rsidR="00F33D3A" w:rsidRPr="00B6126B">
        <w:t>f</w:t>
      </w:r>
      <w:r w:rsidRPr="00B6126B">
        <w:t xml:space="preserve"> </w:t>
      </w:r>
      <w:r w:rsidR="00F33D3A" w:rsidRPr="00B6126B">
        <w:t xml:space="preserve">or </w:t>
      </w:r>
      <w:r w:rsidRPr="00B6126B">
        <w:t>harm to others.</w:t>
      </w:r>
      <w:r w:rsidR="0016020A" w:rsidRPr="00B6126B">
        <w:t xml:space="preserve"> The</w:t>
      </w:r>
      <w:r w:rsidR="00F26F9A" w:rsidRPr="00B6126B">
        <w:t>y</w:t>
      </w:r>
      <w:r w:rsidR="0016020A" w:rsidRPr="00B6126B">
        <w:t xml:space="preserve"> are yet to achieve self-</w:t>
      </w:r>
      <w:r w:rsidR="0016020A" w:rsidRPr="00B6126B">
        <w:lastRenderedPageBreak/>
        <w:t>transcendence and deploy their gifts for larger purposes beyond themsel</w:t>
      </w:r>
      <w:r w:rsidR="00F26F9A" w:rsidRPr="00B6126B">
        <w:t>f</w:t>
      </w:r>
      <w:r w:rsidR="0016020A" w:rsidRPr="00B6126B">
        <w:t>.</w:t>
      </w:r>
      <w:r w:rsidR="00014E4B" w:rsidRPr="00B6126B">
        <w:t xml:space="preserve"> An example includes </w:t>
      </w:r>
      <w:r w:rsidR="00F4219C" w:rsidRPr="00B6126B">
        <w:t xml:space="preserve">a </w:t>
      </w:r>
      <w:r w:rsidR="00014E4B" w:rsidRPr="00B6126B">
        <w:t>leader of a corporation that benefits from polluting the environment</w:t>
      </w:r>
      <w:r w:rsidR="005A77EB" w:rsidRPr="00B6126B">
        <w:t xml:space="preserve"> or spreading misinformation</w:t>
      </w:r>
      <w:r w:rsidR="00014E4B" w:rsidRPr="00B6126B">
        <w:t>.</w:t>
      </w:r>
    </w:p>
    <w:p w14:paraId="232374CE" w14:textId="032A7AE4" w:rsidR="00860343" w:rsidRPr="00B6126B" w:rsidRDefault="002F15FA" w:rsidP="00860343">
      <w:pPr>
        <w:rPr>
          <w:b/>
          <w:bCs/>
        </w:rPr>
      </w:pPr>
      <w:r w:rsidRPr="00B6126B">
        <w:rPr>
          <w:b/>
          <w:bCs/>
        </w:rPr>
        <w:t xml:space="preserve">Profile 5: </w:t>
      </w:r>
      <w:r w:rsidR="00860343" w:rsidRPr="00B6126B">
        <w:rPr>
          <w:b/>
          <w:bCs/>
        </w:rPr>
        <w:t xml:space="preserve">The Amateur </w:t>
      </w:r>
      <w:r w:rsidR="00B86C69" w:rsidRPr="00B6126B">
        <w:rPr>
          <w:b/>
          <w:bCs/>
        </w:rPr>
        <w:t>Altruist</w:t>
      </w:r>
    </w:p>
    <w:p w14:paraId="507DEE4C" w14:textId="7392BD7F" w:rsidR="002F15FA" w:rsidRPr="00B6126B" w:rsidRDefault="00B86C69" w:rsidP="00E3594A">
      <w:pPr>
        <w:ind w:firstLine="720"/>
      </w:pPr>
      <w:r w:rsidRPr="00B6126B">
        <w:rPr>
          <w:i/>
          <w:iCs/>
        </w:rPr>
        <w:t xml:space="preserve">The amateur altruist </w:t>
      </w:r>
      <w:r w:rsidRPr="00B6126B">
        <w:t xml:space="preserve">exhibits high task commitment and </w:t>
      </w:r>
      <w:r w:rsidR="00A747FB" w:rsidRPr="00B6126B">
        <w:t>c</w:t>
      </w:r>
      <w:r w:rsidRPr="00B6126B">
        <w:t xml:space="preserve">oncern for others but </w:t>
      </w:r>
      <w:r w:rsidR="0016020A" w:rsidRPr="00B6126B">
        <w:t>is</w:t>
      </w:r>
      <w:r w:rsidRPr="00B6126B">
        <w:t xml:space="preserve"> yet to </w:t>
      </w:r>
      <w:r w:rsidR="0016020A" w:rsidRPr="00B6126B">
        <w:t>achieve high</w:t>
      </w:r>
      <w:r w:rsidRPr="00B6126B">
        <w:t xml:space="preserve"> competence.</w:t>
      </w:r>
      <w:r w:rsidR="0016020A" w:rsidRPr="00B6126B">
        <w:t xml:space="preserve"> Such </w:t>
      </w:r>
      <w:r w:rsidR="00F26F9A" w:rsidRPr="00B6126B">
        <w:t xml:space="preserve">an </w:t>
      </w:r>
      <w:r w:rsidR="0016020A" w:rsidRPr="00B6126B">
        <w:t>individual possess</w:t>
      </w:r>
      <w:r w:rsidR="00F26F9A" w:rsidRPr="00B6126B">
        <w:t>es</w:t>
      </w:r>
      <w:r w:rsidR="0016020A" w:rsidRPr="00B6126B">
        <w:t xml:space="preserve"> high prosocial motivation</w:t>
      </w:r>
      <w:r w:rsidR="00F26F9A" w:rsidRPr="00B6126B">
        <w:t xml:space="preserve"> and is </w:t>
      </w:r>
      <w:r w:rsidR="0016020A" w:rsidRPr="00B6126B">
        <w:t xml:space="preserve">largely </w:t>
      </w:r>
      <w:r w:rsidR="00F26F9A" w:rsidRPr="00B6126B">
        <w:t xml:space="preserve">driven by </w:t>
      </w:r>
      <w:r w:rsidR="0016020A" w:rsidRPr="00B6126B">
        <w:t>altruistic rather than egoistic</w:t>
      </w:r>
      <w:r w:rsidR="00F26F9A" w:rsidRPr="00B6126B">
        <w:t xml:space="preserve"> purposes</w:t>
      </w:r>
      <w:r w:rsidR="0016020A" w:rsidRPr="00B6126B">
        <w:t>. They can be seen participating in protests or signing petitions to support positive social movements</w:t>
      </w:r>
      <w:r w:rsidR="00F26F9A" w:rsidRPr="00B6126B">
        <w:t>; h</w:t>
      </w:r>
      <w:r w:rsidR="0016020A" w:rsidRPr="00B6126B">
        <w:t xml:space="preserve">owever, they may need more development in their competence to create or lead a </w:t>
      </w:r>
      <w:r w:rsidR="00F26F9A" w:rsidRPr="00B6126B">
        <w:t>protest/</w:t>
      </w:r>
      <w:r w:rsidR="0016020A" w:rsidRPr="00B6126B">
        <w:t xml:space="preserve">campaign. </w:t>
      </w:r>
      <w:r w:rsidR="00F26F9A" w:rsidRPr="00B6126B">
        <w:t xml:space="preserve">An example includes </w:t>
      </w:r>
      <w:r w:rsidR="0016020A" w:rsidRPr="00B6126B">
        <w:t xml:space="preserve">researchers studying matters important </w:t>
      </w:r>
      <w:r w:rsidR="00F26F9A" w:rsidRPr="00B6126B">
        <w:t>for</w:t>
      </w:r>
      <w:r w:rsidR="0016020A" w:rsidRPr="00B6126B">
        <w:t xml:space="preserve"> human</w:t>
      </w:r>
      <w:r w:rsidR="00F26F9A" w:rsidRPr="00B6126B">
        <w:t>ity</w:t>
      </w:r>
      <w:r w:rsidR="0016020A" w:rsidRPr="00B6126B">
        <w:t xml:space="preserve"> but </w:t>
      </w:r>
      <w:r w:rsidR="00BF28EF" w:rsidRPr="00B6126B">
        <w:t xml:space="preserve">who </w:t>
      </w:r>
      <w:r w:rsidR="0016020A" w:rsidRPr="00B6126B">
        <w:t xml:space="preserve">may not be able to provide breakthrough innovations or make any significant contributions to their field. </w:t>
      </w:r>
    </w:p>
    <w:p w14:paraId="128CF819" w14:textId="5154A588" w:rsidR="00860343" w:rsidRPr="00B6126B" w:rsidRDefault="002F15FA" w:rsidP="00860343">
      <w:pPr>
        <w:rPr>
          <w:b/>
          <w:bCs/>
        </w:rPr>
      </w:pPr>
      <w:r w:rsidRPr="00B6126B">
        <w:rPr>
          <w:b/>
          <w:bCs/>
        </w:rPr>
        <w:t xml:space="preserve">Profile 6: </w:t>
      </w:r>
      <w:r w:rsidR="00860343" w:rsidRPr="00B6126B">
        <w:rPr>
          <w:b/>
          <w:bCs/>
        </w:rPr>
        <w:t xml:space="preserve">The </w:t>
      </w:r>
      <w:r w:rsidR="003D455F" w:rsidRPr="00B6126B">
        <w:rPr>
          <w:b/>
          <w:bCs/>
        </w:rPr>
        <w:t xml:space="preserve">Uncommitted </w:t>
      </w:r>
      <w:r w:rsidR="00860343" w:rsidRPr="00B6126B">
        <w:rPr>
          <w:b/>
          <w:bCs/>
        </w:rPr>
        <w:t>Thinker</w:t>
      </w:r>
    </w:p>
    <w:p w14:paraId="4AB26763" w14:textId="3CD93E28" w:rsidR="002F15FA" w:rsidRPr="00B6126B" w:rsidRDefault="00B86C69" w:rsidP="00E3594A">
      <w:pPr>
        <w:ind w:firstLine="720"/>
      </w:pPr>
      <w:r w:rsidRPr="00B6126B">
        <w:rPr>
          <w:i/>
          <w:iCs/>
        </w:rPr>
        <w:t xml:space="preserve">The </w:t>
      </w:r>
      <w:r w:rsidR="003D455F" w:rsidRPr="00B6126B">
        <w:rPr>
          <w:i/>
          <w:iCs/>
        </w:rPr>
        <w:t>uncommitted</w:t>
      </w:r>
      <w:r w:rsidRPr="00B6126B">
        <w:rPr>
          <w:i/>
          <w:iCs/>
        </w:rPr>
        <w:t xml:space="preserve"> think</w:t>
      </w:r>
      <w:r w:rsidR="0016020A" w:rsidRPr="00B6126B">
        <w:rPr>
          <w:i/>
          <w:iCs/>
        </w:rPr>
        <w:t xml:space="preserve">er </w:t>
      </w:r>
      <w:r w:rsidR="0016020A" w:rsidRPr="00B6126B">
        <w:t xml:space="preserve">profile represents </w:t>
      </w:r>
      <w:r w:rsidR="00F26F9A" w:rsidRPr="00B6126B">
        <w:t xml:space="preserve">an </w:t>
      </w:r>
      <w:r w:rsidR="0016020A" w:rsidRPr="00B6126B">
        <w:t xml:space="preserve">individual </w:t>
      </w:r>
      <w:r w:rsidR="00881028" w:rsidRPr="00B6126B">
        <w:t xml:space="preserve">who </w:t>
      </w:r>
      <w:r w:rsidR="0016020A" w:rsidRPr="00B6126B">
        <w:t>display</w:t>
      </w:r>
      <w:r w:rsidR="00881028" w:rsidRPr="00B6126B">
        <w:t>s</w:t>
      </w:r>
      <w:r w:rsidR="0016020A" w:rsidRPr="00B6126B">
        <w:t xml:space="preserve"> high </w:t>
      </w:r>
      <w:r w:rsidR="00317559" w:rsidRPr="00B6126B">
        <w:t>competence</w:t>
      </w:r>
      <w:r w:rsidR="0016020A" w:rsidRPr="00B6126B">
        <w:t xml:space="preserve"> and co</w:t>
      </w:r>
      <w:r w:rsidR="00317559" w:rsidRPr="00B6126B">
        <w:t>ncern for others but struggle</w:t>
      </w:r>
      <w:r w:rsidR="00F26F9A" w:rsidRPr="00B6126B">
        <w:t>s</w:t>
      </w:r>
      <w:r w:rsidR="00317559" w:rsidRPr="00B6126B">
        <w:t xml:space="preserve"> with task commitment. </w:t>
      </w:r>
      <w:r w:rsidR="005E6335" w:rsidRPr="00B6126B">
        <w:t xml:space="preserve">They may have </w:t>
      </w:r>
      <w:r w:rsidR="002E7CD2" w:rsidRPr="00B6126B">
        <w:t>noble</w:t>
      </w:r>
      <w:r w:rsidR="005E6335" w:rsidRPr="00B6126B">
        <w:t xml:space="preserve"> ideas but may not follow through and execute </w:t>
      </w:r>
      <w:r w:rsidR="00F3779D" w:rsidRPr="00B6126B">
        <w:t xml:space="preserve">those ideas </w:t>
      </w:r>
      <w:r w:rsidR="005E6335" w:rsidRPr="00B6126B">
        <w:t xml:space="preserve">with commitment. </w:t>
      </w:r>
      <w:r w:rsidR="002E7CD2" w:rsidRPr="00B6126B">
        <w:t>They may have domain-specific tools required to solve a</w:t>
      </w:r>
      <w:r w:rsidR="00396D0C" w:rsidRPr="00B6126B">
        <w:t>n important</w:t>
      </w:r>
      <w:r w:rsidR="002E7CD2" w:rsidRPr="00B6126B">
        <w:t xml:space="preserve"> problem but may not take initiative or be perseverant in putting the solution together. </w:t>
      </w:r>
      <w:r w:rsidR="00317559" w:rsidRPr="00B6126B">
        <w:t xml:space="preserve">They could be facing underachievement or may settle for wishful thinking. </w:t>
      </w:r>
      <w:r w:rsidR="00F26F9A" w:rsidRPr="00B6126B">
        <w:t>An example includes</w:t>
      </w:r>
      <w:r w:rsidR="005E6335" w:rsidRPr="00B6126B">
        <w:t xml:space="preserve"> highly creative people who generate ideas that matter</w:t>
      </w:r>
      <w:r w:rsidR="00083C9F" w:rsidRPr="00B6126B">
        <w:t xml:space="preserve"> and just as they start to implement them</w:t>
      </w:r>
      <w:r w:rsidR="00CD210A" w:rsidRPr="00B6126B">
        <w:t>, they hit another enticing idea and begin afresh.</w:t>
      </w:r>
      <w:r w:rsidR="008C1FE9" w:rsidRPr="00B6126B">
        <w:t xml:space="preserve"> </w:t>
      </w:r>
      <w:r w:rsidR="002E7CD2" w:rsidRPr="00B6126B">
        <w:t>One can t</w:t>
      </w:r>
      <w:r w:rsidR="008C1FE9" w:rsidRPr="00B6126B">
        <w:t xml:space="preserve">hink of </w:t>
      </w:r>
      <w:r w:rsidR="004676E5" w:rsidRPr="00B6126B">
        <w:t xml:space="preserve">creators of </w:t>
      </w:r>
      <w:r w:rsidR="008C1FE9" w:rsidRPr="00B6126B">
        <w:t xml:space="preserve">books, films, and research projects that were never finished. Another example includes people who feel strongly about </w:t>
      </w:r>
      <w:r w:rsidR="002E7CD2" w:rsidRPr="00B6126B">
        <w:t xml:space="preserve">a cause (e.g., </w:t>
      </w:r>
      <w:r w:rsidR="008C1FE9" w:rsidRPr="00B6126B">
        <w:t xml:space="preserve">climate change) but fail to act </w:t>
      </w:r>
      <w:r w:rsidR="00EF385B" w:rsidRPr="00B6126B">
        <w:t xml:space="preserve">even </w:t>
      </w:r>
      <w:r w:rsidR="008C1FE9" w:rsidRPr="00B6126B">
        <w:t xml:space="preserve">on small things in their personal lives that can </w:t>
      </w:r>
      <w:r w:rsidR="002E7CD2" w:rsidRPr="00B6126B">
        <w:t xml:space="preserve">help the cause (e.g., </w:t>
      </w:r>
      <w:r w:rsidR="008C1FE9" w:rsidRPr="00B6126B">
        <w:t>reduc</w:t>
      </w:r>
      <w:r w:rsidR="002E7CD2" w:rsidRPr="00B6126B">
        <w:t>ing</w:t>
      </w:r>
      <w:r w:rsidR="008C1FE9" w:rsidRPr="00B6126B">
        <w:t xml:space="preserve"> their carbon footprint</w:t>
      </w:r>
      <w:r w:rsidR="002E7CD2" w:rsidRPr="00B6126B">
        <w:t>)</w:t>
      </w:r>
      <w:r w:rsidR="008C1FE9" w:rsidRPr="00B6126B">
        <w:t>.</w:t>
      </w:r>
      <w:r w:rsidR="00317559" w:rsidRPr="00B6126B">
        <w:t xml:space="preserve"> </w:t>
      </w:r>
    </w:p>
    <w:p w14:paraId="36182F9A" w14:textId="77777777" w:rsidR="00B6126B" w:rsidRDefault="00B6126B" w:rsidP="00860343">
      <w:pPr>
        <w:rPr>
          <w:b/>
          <w:bCs/>
        </w:rPr>
      </w:pPr>
    </w:p>
    <w:p w14:paraId="2EC8AB34" w14:textId="77777777" w:rsidR="00B6126B" w:rsidRDefault="00B6126B" w:rsidP="00860343">
      <w:pPr>
        <w:rPr>
          <w:b/>
          <w:bCs/>
        </w:rPr>
      </w:pPr>
    </w:p>
    <w:p w14:paraId="2D1E43F7" w14:textId="58E6F16C" w:rsidR="00860343" w:rsidRPr="00B6126B" w:rsidRDefault="002F15FA" w:rsidP="00860343">
      <w:pPr>
        <w:rPr>
          <w:b/>
          <w:bCs/>
        </w:rPr>
      </w:pPr>
      <w:r w:rsidRPr="00B6126B">
        <w:rPr>
          <w:b/>
          <w:bCs/>
        </w:rPr>
        <w:lastRenderedPageBreak/>
        <w:t xml:space="preserve">Profile 7: </w:t>
      </w:r>
      <w:r w:rsidR="00860343" w:rsidRPr="00B6126B">
        <w:rPr>
          <w:b/>
          <w:bCs/>
        </w:rPr>
        <w:t>The Fully Developing Talent</w:t>
      </w:r>
    </w:p>
    <w:p w14:paraId="32BFACFF" w14:textId="6F3D50A0" w:rsidR="006A0B52" w:rsidRPr="00B6126B" w:rsidRDefault="00744A7B" w:rsidP="00E3594A">
      <w:pPr>
        <w:ind w:firstLine="720"/>
      </w:pPr>
      <w:r w:rsidRPr="00B6126B">
        <w:t xml:space="preserve">The final profile represents </w:t>
      </w:r>
      <w:r w:rsidRPr="00B6126B">
        <w:rPr>
          <w:i/>
          <w:iCs/>
        </w:rPr>
        <w:t>fully developing talent</w:t>
      </w:r>
      <w:r w:rsidRPr="00B6126B">
        <w:t xml:space="preserve"> in which an individual exhibits high competence, task commitment, and concern for others. </w:t>
      </w:r>
      <w:r w:rsidR="00F26F9A" w:rsidRPr="00B6126B">
        <w:t>They</w:t>
      </w:r>
      <w:r w:rsidRPr="00B6126B">
        <w:t xml:space="preserve"> are not only experts in their fields but also deploy their expertise toward the welfare of others. They are not merely thinkers </w:t>
      </w:r>
      <w:r w:rsidR="00EF385B" w:rsidRPr="00B6126B">
        <w:t xml:space="preserve">and dreamers </w:t>
      </w:r>
      <w:r w:rsidRPr="00B6126B">
        <w:t>but are</w:t>
      </w:r>
      <w:r w:rsidR="003D455F" w:rsidRPr="00B6126B">
        <w:t xml:space="preserve"> doers</w:t>
      </w:r>
      <w:r w:rsidRPr="00B6126B">
        <w:t xml:space="preserve"> </w:t>
      </w:r>
      <w:r w:rsidR="003D455F" w:rsidRPr="00B6126B">
        <w:t xml:space="preserve">who are </w:t>
      </w:r>
      <w:r w:rsidRPr="00B6126B">
        <w:t xml:space="preserve">motivated to make a meaningful contribution to </w:t>
      </w:r>
      <w:r w:rsidR="00394B39" w:rsidRPr="00B6126B">
        <w:t xml:space="preserve">the </w:t>
      </w:r>
      <w:r w:rsidRPr="00B6126B">
        <w:t xml:space="preserve">common good. </w:t>
      </w:r>
      <w:r w:rsidR="00F26F9A" w:rsidRPr="00B6126B">
        <w:t>They</w:t>
      </w:r>
      <w:r w:rsidRPr="00B6126B">
        <w:t xml:space="preserve"> are not merely working toward self-fulfilling pursuits of excellence and achievements but are aware </w:t>
      </w:r>
      <w:r w:rsidR="00F33D3A" w:rsidRPr="00B6126B">
        <w:t>of</w:t>
      </w:r>
      <w:r w:rsidRPr="00B6126B">
        <w:t xml:space="preserve"> the interconnected</w:t>
      </w:r>
      <w:r w:rsidR="00A747FB" w:rsidRPr="00B6126B">
        <w:t>ness</w:t>
      </w:r>
      <w:r w:rsidRPr="00B6126B">
        <w:t xml:space="preserve"> of human lives</w:t>
      </w:r>
      <w:r w:rsidR="00394B39" w:rsidRPr="00B6126B">
        <w:t>. Moreover, they acknowledge</w:t>
      </w:r>
      <w:r w:rsidRPr="00B6126B">
        <w:t xml:space="preserve"> their existence and progress </w:t>
      </w:r>
      <w:r w:rsidR="00F33D3A" w:rsidRPr="00B6126B">
        <w:t>are</w:t>
      </w:r>
      <w:r w:rsidRPr="00B6126B">
        <w:t xml:space="preserve"> dependent on others’ existence and progress and vice versa. </w:t>
      </w:r>
      <w:r w:rsidR="00394B39" w:rsidRPr="00B6126B">
        <w:t>Additionally, t</w:t>
      </w:r>
      <w:r w:rsidRPr="00B6126B">
        <w:t xml:space="preserve">hey are not merely poised to transform others but are aware of </w:t>
      </w:r>
      <w:r w:rsidR="00F33D3A" w:rsidRPr="00B6126B">
        <w:t xml:space="preserve">their </w:t>
      </w:r>
      <w:r w:rsidRPr="00B6126B">
        <w:t xml:space="preserve">own limitations and </w:t>
      </w:r>
      <w:r w:rsidR="00394B39" w:rsidRPr="00B6126B">
        <w:t xml:space="preserve">are continuously </w:t>
      </w:r>
      <w:r w:rsidRPr="00B6126B">
        <w:t>work</w:t>
      </w:r>
      <w:r w:rsidR="00394B39" w:rsidRPr="00B6126B">
        <w:t>ing</w:t>
      </w:r>
      <w:r w:rsidRPr="00B6126B">
        <w:t xml:space="preserve"> toward positive self-tran</w:t>
      </w:r>
      <w:r w:rsidR="00394B39" w:rsidRPr="00B6126B">
        <w:t>s</w:t>
      </w:r>
      <w:r w:rsidRPr="00B6126B">
        <w:t>formation.</w:t>
      </w:r>
      <w:r w:rsidR="00394B39" w:rsidRPr="00B6126B">
        <w:t xml:space="preserve"> In that sense, this profile corresponds to </w:t>
      </w:r>
      <w:r w:rsidR="00394B39" w:rsidRPr="00B6126B">
        <w:rPr>
          <w:i/>
          <w:iCs/>
        </w:rPr>
        <w:t>fully transformational giftedness</w:t>
      </w:r>
      <w:r w:rsidR="00394B39" w:rsidRPr="00B6126B">
        <w:t xml:space="preserve"> (Sternberg et al., 2021) in which the individual transforms both the self and others.</w:t>
      </w:r>
      <w:r w:rsidR="001969D1" w:rsidRPr="00B6126B">
        <w:t xml:space="preserve"> Developing such behaviors should be the goal of gifted education in the 21</w:t>
      </w:r>
      <w:r w:rsidR="001969D1" w:rsidRPr="00B6126B">
        <w:rPr>
          <w:vertAlign w:val="superscript"/>
        </w:rPr>
        <w:t>st</w:t>
      </w:r>
      <w:r w:rsidR="001969D1" w:rsidRPr="00B6126B">
        <w:t xml:space="preserve"> century.</w:t>
      </w:r>
    </w:p>
    <w:p w14:paraId="4780FBDC" w14:textId="560ED4A5" w:rsidR="00851E17" w:rsidRPr="00B6126B" w:rsidRDefault="00851E17" w:rsidP="00851E17">
      <w:pPr>
        <w:jc w:val="center"/>
        <w:rPr>
          <w:b/>
          <w:bCs/>
        </w:rPr>
      </w:pPr>
      <w:r w:rsidRPr="00B6126B">
        <w:rPr>
          <w:b/>
          <w:bCs/>
        </w:rPr>
        <w:t>Conception to Practice</w:t>
      </w:r>
    </w:p>
    <w:p w14:paraId="44DD9BF0" w14:textId="0FFE72CC" w:rsidR="00007285" w:rsidRPr="00B6126B" w:rsidRDefault="00EC2AD5" w:rsidP="00F26F9A">
      <w:pPr>
        <w:ind w:firstLine="720"/>
      </w:pPr>
      <w:r w:rsidRPr="00B6126B">
        <w:t>Gif</w:t>
      </w:r>
      <w:r w:rsidR="00007285" w:rsidRPr="00B6126B">
        <w:t xml:space="preserve">ted education that lacks the focus on any one of the three C’s is inadequate in developing talent the world needs </w:t>
      </w:r>
      <w:r w:rsidR="00F26F9A" w:rsidRPr="00B6126B">
        <w:t>for the 21</w:t>
      </w:r>
      <w:r w:rsidR="00F26F9A" w:rsidRPr="00B6126B">
        <w:rPr>
          <w:vertAlign w:val="superscript"/>
        </w:rPr>
        <w:t>st</w:t>
      </w:r>
      <w:r w:rsidR="00F26F9A" w:rsidRPr="00B6126B">
        <w:t xml:space="preserve"> century</w:t>
      </w:r>
      <w:r w:rsidR="00007285" w:rsidRPr="00B6126B">
        <w:t xml:space="preserve">. For long educators have implemented models that focus </w:t>
      </w:r>
      <w:r w:rsidR="00F33D3A" w:rsidRPr="00B6126B">
        <w:t xml:space="preserve">on </w:t>
      </w:r>
      <w:r w:rsidR="0003237F" w:rsidRPr="00B6126B">
        <w:t xml:space="preserve">the identification and development of </w:t>
      </w:r>
      <w:r w:rsidR="008F4BE2" w:rsidRPr="00B6126B">
        <w:t>two C’s--</w:t>
      </w:r>
      <w:r w:rsidR="00007285" w:rsidRPr="00B6126B">
        <w:t xml:space="preserve">competence and commitment. It is time the third C—concern for others—be made an integral focus of gifted programs. This would require incorporating interventions </w:t>
      </w:r>
      <w:r w:rsidR="0003237F" w:rsidRPr="00B6126B">
        <w:t>fostering</w:t>
      </w:r>
      <w:r w:rsidR="00007285" w:rsidRPr="00B6126B">
        <w:t xml:space="preserve"> empathy, compassion, prosocial behavior, and other related constructs of concern for others into the existing gifted programs.</w:t>
      </w:r>
      <w:r w:rsidR="0003237F" w:rsidRPr="00B6126B">
        <w:t xml:space="preserve"> It is </w:t>
      </w:r>
      <w:r w:rsidR="00F26F9A" w:rsidRPr="00B6126B">
        <w:t>irrefutable</w:t>
      </w:r>
      <w:r w:rsidR="0003237F" w:rsidRPr="00B6126B">
        <w:t xml:space="preserve"> that gifted education programs are needed to provide opportunities one needs to excel in their personal li</w:t>
      </w:r>
      <w:r w:rsidR="00F33D3A" w:rsidRPr="00B6126B">
        <w:t>fe</w:t>
      </w:r>
      <w:r w:rsidR="0003237F" w:rsidRPr="00B6126B">
        <w:t xml:space="preserve">. However, it is less defensible to argue that some individuals in a school system deserve extra benefits over others that largely </w:t>
      </w:r>
      <w:r w:rsidR="00F26F9A" w:rsidRPr="00B6126B">
        <w:t xml:space="preserve">help </w:t>
      </w:r>
      <w:r w:rsidR="0003237F" w:rsidRPr="00B6126B">
        <w:t xml:space="preserve">fulfill their personal goals. </w:t>
      </w:r>
      <w:r w:rsidR="0003237F" w:rsidRPr="00B6126B">
        <w:lastRenderedPageBreak/>
        <w:t>Integrating a concern for others into the existing thinking of gifted education might provide a more valid justification for gifted education, help develop more acceptance for gifted education, and more importantly, contribute to developing gifted behaviors that strive for the welfare of others by deploying their giftedness toward</w:t>
      </w:r>
      <w:r w:rsidR="00F26F9A" w:rsidRPr="00B6126B">
        <w:t xml:space="preserve">s </w:t>
      </w:r>
      <w:r w:rsidR="0003237F" w:rsidRPr="00B6126B">
        <w:t xml:space="preserve">the common good. </w:t>
      </w:r>
    </w:p>
    <w:p w14:paraId="6D1DCB57" w14:textId="1B23EDFE" w:rsidR="0099154E" w:rsidRPr="00B6126B" w:rsidRDefault="00F26F9A" w:rsidP="0099154E">
      <w:pPr>
        <w:ind w:firstLine="720"/>
        <w:rPr>
          <w:b/>
          <w:bCs/>
        </w:rPr>
      </w:pPr>
      <w:r w:rsidRPr="00B6126B">
        <w:t>Further, i</w:t>
      </w:r>
      <w:r w:rsidR="00827F83" w:rsidRPr="00B6126B">
        <w:t xml:space="preserve">dentification practices must align with the educational goals and practices. Therefore, in the </w:t>
      </w:r>
      <w:r w:rsidR="00FA2FEB" w:rsidRPr="00B6126B">
        <w:t>three C’s</w:t>
      </w:r>
      <w:r w:rsidR="00827F83" w:rsidRPr="00B6126B">
        <w:t xml:space="preserve"> conception of giftedness, identification practices must help achieve the central goal of the conception, which is to develop </w:t>
      </w:r>
      <w:r w:rsidR="001969D1" w:rsidRPr="00B6126B">
        <w:t xml:space="preserve">high </w:t>
      </w:r>
      <w:r w:rsidR="00827F83" w:rsidRPr="00B6126B">
        <w:t>competence, commitment, and concern</w:t>
      </w:r>
      <w:r w:rsidR="0099154E" w:rsidRPr="00B6126B">
        <w:t xml:space="preserve"> (profile 7)</w:t>
      </w:r>
      <w:r w:rsidR="00827F83" w:rsidRPr="00B6126B">
        <w:t xml:space="preserve">. In this regard, the traditional identification practices that largely </w:t>
      </w:r>
      <w:r w:rsidR="00C525AC" w:rsidRPr="00B6126B">
        <w:t xml:space="preserve">only </w:t>
      </w:r>
      <w:r w:rsidR="00827F83" w:rsidRPr="00B6126B">
        <w:t>identify high competence</w:t>
      </w:r>
      <w:r w:rsidR="00C525AC" w:rsidRPr="00B6126B">
        <w:t xml:space="preserve"> (profiles 1, 4, and 6</w:t>
      </w:r>
      <w:r w:rsidRPr="00B6126B">
        <w:t>; the competence route</w:t>
      </w:r>
      <w:r w:rsidR="00C525AC" w:rsidRPr="00B6126B">
        <w:t>)</w:t>
      </w:r>
      <w:r w:rsidR="00827F83" w:rsidRPr="00B6126B">
        <w:t xml:space="preserve"> can help identify a talent pool that can be given </w:t>
      </w:r>
      <w:r w:rsidR="00F33D3A" w:rsidRPr="00B6126B">
        <w:t>the</w:t>
      </w:r>
      <w:r w:rsidR="00827F83" w:rsidRPr="00B6126B">
        <w:t xml:space="preserve"> education to build task commitment and concern</w:t>
      </w:r>
      <w:r w:rsidR="00C525AC" w:rsidRPr="00B6126B">
        <w:t xml:space="preserve"> for others</w:t>
      </w:r>
      <w:r w:rsidR="00827F83" w:rsidRPr="00B6126B">
        <w:t xml:space="preserve">. </w:t>
      </w:r>
      <w:r w:rsidR="00C525AC" w:rsidRPr="00B6126B">
        <w:t>Additionally</w:t>
      </w:r>
      <w:r w:rsidR="00827F83" w:rsidRPr="00B6126B">
        <w:t xml:space="preserve">, the </w:t>
      </w:r>
      <w:r w:rsidR="00FA2FEB" w:rsidRPr="00B6126B">
        <w:t xml:space="preserve">three C’s </w:t>
      </w:r>
      <w:r w:rsidR="00827F83" w:rsidRPr="00B6126B">
        <w:t>conception of giftedness opens two more pathways for identifying gifted behaviors</w:t>
      </w:r>
      <w:r w:rsidR="0099154E" w:rsidRPr="00B6126B">
        <w:t xml:space="preserve">. </w:t>
      </w:r>
      <w:r w:rsidR="00C525AC" w:rsidRPr="00B6126B">
        <w:t>Those are</w:t>
      </w:r>
      <w:r w:rsidR="0099154E" w:rsidRPr="00B6126B">
        <w:t xml:space="preserve"> </w:t>
      </w:r>
      <w:r w:rsidR="00C525AC" w:rsidRPr="00B6126B">
        <w:t>the identification of individuals with</w:t>
      </w:r>
      <w:r w:rsidR="0099154E" w:rsidRPr="00B6126B">
        <w:t xml:space="preserve">: (a) </w:t>
      </w:r>
      <w:r w:rsidR="00C525AC" w:rsidRPr="00B6126B">
        <w:t>high task commitment (profiles 2 and 5</w:t>
      </w:r>
      <w:r w:rsidRPr="00B6126B">
        <w:t>; the commitment route</w:t>
      </w:r>
      <w:r w:rsidR="00C525AC" w:rsidRPr="00B6126B">
        <w:t xml:space="preserve">) or </w:t>
      </w:r>
      <w:r w:rsidR="0099154E" w:rsidRPr="00B6126B">
        <w:t xml:space="preserve">(b) </w:t>
      </w:r>
      <w:r w:rsidR="00C525AC" w:rsidRPr="00B6126B">
        <w:t>high concern for others (profiles 3</w:t>
      </w:r>
      <w:r w:rsidR="0099154E" w:rsidRPr="00B6126B">
        <w:t xml:space="preserve"> and </w:t>
      </w:r>
      <w:r w:rsidR="00C525AC" w:rsidRPr="00B6126B">
        <w:t>5</w:t>
      </w:r>
      <w:r w:rsidRPr="00B6126B">
        <w:t>; the concern route</w:t>
      </w:r>
      <w:r w:rsidR="00C525AC" w:rsidRPr="00B6126B">
        <w:t xml:space="preserve">) and providing them with an education to build their competence. </w:t>
      </w:r>
      <w:r w:rsidRPr="00B6126B">
        <w:t xml:space="preserve">These two pathways have not yet been widely practiced or validated with research, but it might be worthwhile to explore them to broaden the concept of giftedness and gifted education as suggested in this article. </w:t>
      </w:r>
      <w:r w:rsidR="00C525AC" w:rsidRPr="00B6126B">
        <w:t xml:space="preserve">To that end, </w:t>
      </w:r>
      <w:r w:rsidR="00851E17" w:rsidRPr="00B6126B">
        <w:t xml:space="preserve">gifted identification must </w:t>
      </w:r>
      <w:r w:rsidR="00007285" w:rsidRPr="00B6126B">
        <w:t xml:space="preserve">change its </w:t>
      </w:r>
      <w:r w:rsidRPr="00B6126B">
        <w:t xml:space="preserve">somewhat </w:t>
      </w:r>
      <w:r w:rsidR="00007285" w:rsidRPr="00B6126B">
        <w:t xml:space="preserve">static </w:t>
      </w:r>
      <w:r w:rsidRPr="00B6126B">
        <w:t xml:space="preserve">position </w:t>
      </w:r>
      <w:r w:rsidR="00007285" w:rsidRPr="00B6126B">
        <w:t xml:space="preserve">that </w:t>
      </w:r>
      <w:r w:rsidR="0099154E" w:rsidRPr="00B6126B">
        <w:t xml:space="preserve">assumes </w:t>
      </w:r>
      <w:r w:rsidR="00007285" w:rsidRPr="00B6126B">
        <w:t xml:space="preserve">gifted </w:t>
      </w:r>
      <w:r w:rsidR="00CA48A5" w:rsidRPr="00B6126B">
        <w:t>individuals</w:t>
      </w:r>
      <w:r w:rsidR="00007285" w:rsidRPr="00B6126B">
        <w:t xml:space="preserve"> are </w:t>
      </w:r>
      <w:r w:rsidR="0099154E" w:rsidRPr="00B6126B">
        <w:t>“</w:t>
      </w:r>
      <w:r w:rsidR="00007285" w:rsidRPr="00B6126B">
        <w:t xml:space="preserve">out </w:t>
      </w:r>
      <w:r w:rsidR="00CA48A5" w:rsidRPr="00B6126B">
        <w:t>there</w:t>
      </w:r>
      <w:r w:rsidR="0099154E" w:rsidRPr="00B6126B">
        <w:t>”</w:t>
      </w:r>
      <w:r w:rsidR="00007285" w:rsidRPr="00B6126B">
        <w:t xml:space="preserve"> and can be identified using </w:t>
      </w:r>
      <w:r w:rsidR="0099154E" w:rsidRPr="00B6126B">
        <w:t>the measures of intelligence</w:t>
      </w:r>
      <w:r w:rsidRPr="00B6126B">
        <w:t>. Instead,</w:t>
      </w:r>
      <w:r w:rsidR="0099154E" w:rsidRPr="00B6126B">
        <w:t xml:space="preserve"> </w:t>
      </w:r>
      <w:r w:rsidRPr="00B6126B">
        <w:t xml:space="preserve">educators must </w:t>
      </w:r>
      <w:r w:rsidR="0099154E" w:rsidRPr="00B6126B">
        <w:t>look</w:t>
      </w:r>
      <w:r w:rsidR="00321ADE" w:rsidRPr="00B6126B">
        <w:t xml:space="preserve"> to identify</w:t>
      </w:r>
      <w:r w:rsidR="0099154E" w:rsidRPr="00B6126B">
        <w:t xml:space="preserve"> individuals who hold a promise to contribute to the welfare of others with their </w:t>
      </w:r>
      <w:r w:rsidRPr="00B6126B">
        <w:t xml:space="preserve">competence, </w:t>
      </w:r>
      <w:r w:rsidR="0099154E" w:rsidRPr="00B6126B">
        <w:t>task commitment</w:t>
      </w:r>
      <w:r w:rsidRPr="00B6126B">
        <w:t>,</w:t>
      </w:r>
      <w:r w:rsidR="0099154E" w:rsidRPr="00B6126B">
        <w:t xml:space="preserve"> and concern for others.</w:t>
      </w:r>
    </w:p>
    <w:p w14:paraId="22C1778C" w14:textId="77777777" w:rsidR="00082C69" w:rsidRPr="00B6126B" w:rsidRDefault="00082C69">
      <w:pPr>
        <w:rPr>
          <w:b/>
          <w:bCs/>
        </w:rPr>
      </w:pPr>
      <w:r w:rsidRPr="00B6126B">
        <w:rPr>
          <w:b/>
          <w:bCs/>
        </w:rPr>
        <w:br w:type="page"/>
      </w:r>
    </w:p>
    <w:p w14:paraId="1307516C" w14:textId="77777777" w:rsidR="007B271D" w:rsidRPr="00B6126B" w:rsidRDefault="007B271D" w:rsidP="007B271D">
      <w:pPr>
        <w:jc w:val="center"/>
        <w:rPr>
          <w:b/>
          <w:bCs/>
        </w:rPr>
      </w:pPr>
      <w:r w:rsidRPr="00B6126B">
        <w:rPr>
          <w:b/>
          <w:bCs/>
        </w:rPr>
        <w:lastRenderedPageBreak/>
        <w:t>References</w:t>
      </w:r>
    </w:p>
    <w:p w14:paraId="1ACB5AF4" w14:textId="77777777" w:rsidR="007B271D" w:rsidRPr="00B6126B" w:rsidRDefault="007B271D" w:rsidP="007B271D">
      <w:pPr>
        <w:autoSpaceDE w:val="0"/>
        <w:autoSpaceDN w:val="0"/>
        <w:adjustRightInd w:val="0"/>
        <w:ind w:left="720" w:hanging="720"/>
        <w:rPr>
          <w:lang w:bidi="mr-IN"/>
        </w:rPr>
      </w:pPr>
      <w:r w:rsidRPr="00B6126B">
        <w:rPr>
          <w:lang w:bidi="mr-IN"/>
        </w:rPr>
        <w:t xml:space="preserve">Bapat, G. S. (2017). </w:t>
      </w:r>
      <w:r w:rsidRPr="00B6126B">
        <w:rPr>
          <w:i/>
          <w:iCs/>
          <w:lang w:bidi="mr-IN"/>
        </w:rPr>
        <w:t>Man-making: Nurturing abilities, motivating the able.</w:t>
      </w:r>
      <w:r w:rsidRPr="00B6126B">
        <w:rPr>
          <w:lang w:bidi="mr-IN"/>
        </w:rPr>
        <w:t xml:space="preserve"> Jnana Prabodhini.</w:t>
      </w:r>
    </w:p>
    <w:p w14:paraId="3252490C" w14:textId="566E593B" w:rsidR="007B271D" w:rsidRPr="00B6126B" w:rsidRDefault="007B271D" w:rsidP="007B271D">
      <w:pPr>
        <w:ind w:left="720" w:hanging="720"/>
        <w:rPr>
          <w:rFonts w:ascii="Times New Roman" w:hAnsi="Times New Roman" w:cs="Times New Roman"/>
          <w:b/>
          <w:bCs/>
          <w:noProof/>
        </w:rPr>
      </w:pPr>
      <w:r w:rsidRPr="00B6126B">
        <w:rPr>
          <w:rFonts w:ascii="Times New Roman" w:hAnsi="Times New Roman" w:cs="Times New Roman"/>
          <w:noProof/>
        </w:rPr>
        <w:t xml:space="preserve">Chowkase, A. A., &amp; Watve S. (2021). From I to we: The three C’s conception of gifted education. In R. J. Sternberg, D. Ambrose, &amp; S. Karami (Eds.), </w:t>
      </w:r>
      <w:r w:rsidRPr="00B6126B">
        <w:rPr>
          <w:rFonts w:ascii="Times New Roman" w:hAnsi="Times New Roman" w:cs="Times New Roman"/>
          <w:i/>
          <w:iCs/>
          <w:noProof/>
        </w:rPr>
        <w:t>Transformational giftedness.</w:t>
      </w:r>
      <w:r w:rsidRPr="00B6126B">
        <w:rPr>
          <w:rFonts w:ascii="Times New Roman" w:hAnsi="Times New Roman" w:cs="Times New Roman"/>
          <w:noProof/>
        </w:rPr>
        <w:t xml:space="preserve"> Palgrave-Macmillan.</w:t>
      </w:r>
    </w:p>
    <w:p w14:paraId="71FEBC20" w14:textId="77777777" w:rsidR="00401703" w:rsidRPr="00B6126B" w:rsidRDefault="00401703" w:rsidP="00401703">
      <w:pPr>
        <w:autoSpaceDE w:val="0"/>
        <w:autoSpaceDN w:val="0"/>
        <w:adjustRightInd w:val="0"/>
        <w:ind w:left="720" w:hanging="720"/>
        <w:rPr>
          <w:lang w:bidi="mr-IN"/>
        </w:rPr>
      </w:pPr>
      <w:r w:rsidRPr="00B6126B">
        <w:rPr>
          <w:lang w:bidi="mr-IN"/>
        </w:rPr>
        <w:t xml:space="preserve">Jinpa, T. (2015). </w:t>
      </w:r>
      <w:r w:rsidRPr="00B6126B">
        <w:rPr>
          <w:i/>
          <w:iCs/>
          <w:lang w:bidi="mr-IN"/>
        </w:rPr>
        <w:t>A fearless heart: How the courage to be compassionate can transform our lives</w:t>
      </w:r>
      <w:r w:rsidRPr="00B6126B">
        <w:rPr>
          <w:lang w:bidi="mr-IN"/>
        </w:rPr>
        <w:t>. Avery.</w:t>
      </w:r>
    </w:p>
    <w:p w14:paraId="4A4AB65F" w14:textId="42C54BA0" w:rsidR="007B271D" w:rsidRPr="00B6126B" w:rsidRDefault="007B271D" w:rsidP="007B271D">
      <w:pPr>
        <w:autoSpaceDE w:val="0"/>
        <w:autoSpaceDN w:val="0"/>
        <w:adjustRightInd w:val="0"/>
        <w:ind w:left="720" w:hanging="720"/>
        <w:rPr>
          <w:lang w:bidi="mr-IN"/>
        </w:rPr>
      </w:pPr>
      <w:r w:rsidRPr="00B6126B">
        <w:rPr>
          <w:lang w:bidi="mr-IN"/>
        </w:rPr>
        <w:t xml:space="preserve">Renzulli, J. S. (1978). What makes giftedness? Reexamining a definition. </w:t>
      </w:r>
      <w:r w:rsidRPr="00B6126B">
        <w:rPr>
          <w:i/>
          <w:iCs/>
          <w:lang w:bidi="mr-IN"/>
        </w:rPr>
        <w:t>Phi Delta Kappan</w:t>
      </w:r>
      <w:r w:rsidRPr="00B6126B">
        <w:rPr>
          <w:lang w:bidi="mr-IN"/>
        </w:rPr>
        <w:t xml:space="preserve">, </w:t>
      </w:r>
      <w:r w:rsidRPr="00B6126B">
        <w:rPr>
          <w:i/>
          <w:iCs/>
          <w:lang w:bidi="mr-IN"/>
        </w:rPr>
        <w:t>60</w:t>
      </w:r>
      <w:r w:rsidRPr="00B6126B">
        <w:rPr>
          <w:lang w:bidi="mr-IN"/>
        </w:rPr>
        <w:t>, 180</w:t>
      </w:r>
      <w:r w:rsidR="003F66E6" w:rsidRPr="00B6126B">
        <w:rPr>
          <w:rFonts w:ascii="Times New Roman" w:hAnsi="Times New Roman" w:cs="Times New Roman"/>
        </w:rPr>
        <w:t>–</w:t>
      </w:r>
      <w:r w:rsidRPr="00B6126B">
        <w:rPr>
          <w:lang w:bidi="mr-IN"/>
        </w:rPr>
        <w:t xml:space="preserve">184. </w:t>
      </w:r>
      <w:hyperlink r:id="rId15" w:history="1">
        <w:r w:rsidRPr="00B6126B">
          <w:rPr>
            <w:u w:val="single"/>
            <w:lang w:bidi="mr-IN"/>
          </w:rPr>
          <w:t>https://doi.org/10.1177/003172171109200821</w:t>
        </w:r>
      </w:hyperlink>
    </w:p>
    <w:p w14:paraId="328E4525" w14:textId="77777777" w:rsidR="00F26F9A" w:rsidRPr="00B6126B" w:rsidRDefault="00F26F9A" w:rsidP="00F26F9A">
      <w:pPr>
        <w:autoSpaceDE w:val="0"/>
        <w:autoSpaceDN w:val="0"/>
        <w:adjustRightInd w:val="0"/>
        <w:ind w:left="720" w:hanging="720"/>
        <w:rPr>
          <w:lang w:bidi="mr-IN"/>
        </w:rPr>
      </w:pPr>
      <w:r w:rsidRPr="00B6126B">
        <w:rPr>
          <w:lang w:bidi="mr-IN"/>
        </w:rPr>
        <w:t xml:space="preserve">Renzulli̇, J. S. (2020). Promoting social capital by expanding the conception of giftedness. </w:t>
      </w:r>
      <w:r w:rsidRPr="00B6126B">
        <w:rPr>
          <w:i/>
          <w:iCs/>
          <w:lang w:bidi="mr-IN"/>
        </w:rPr>
        <w:t>Talent</w:t>
      </w:r>
      <w:r w:rsidRPr="00B6126B">
        <w:rPr>
          <w:lang w:bidi="mr-IN"/>
        </w:rPr>
        <w:t>,</w:t>
      </w:r>
      <w:r w:rsidRPr="00B6126B">
        <w:rPr>
          <w:i/>
          <w:iCs/>
          <w:lang w:bidi="mr-IN"/>
        </w:rPr>
        <w:t xml:space="preserve"> 10</w:t>
      </w:r>
      <w:r w:rsidRPr="00B6126B">
        <w:rPr>
          <w:lang w:bidi="mr-IN"/>
        </w:rPr>
        <w:t xml:space="preserve">(1), 2-20. </w:t>
      </w:r>
      <w:hyperlink r:id="rId16" w:history="1">
        <w:r w:rsidRPr="00B6126B">
          <w:rPr>
            <w:rStyle w:val="Hyperlink"/>
            <w:color w:val="auto"/>
            <w:lang w:bidi="mr-IN"/>
          </w:rPr>
          <w:t>https://doi.org/10.46893/talent.757477</w:t>
        </w:r>
      </w:hyperlink>
    </w:p>
    <w:p w14:paraId="4CAB1AFB" w14:textId="76C01BFE" w:rsidR="007B271D" w:rsidRPr="00B6126B" w:rsidRDefault="007B271D" w:rsidP="007B271D">
      <w:pPr>
        <w:pStyle w:val="Bibliography"/>
        <w:ind w:left="720" w:hanging="720"/>
        <w:rPr>
          <w:rFonts w:ascii="Times New Roman" w:hAnsi="Times New Roman" w:cs="Times New Roman"/>
        </w:rPr>
      </w:pPr>
      <w:r w:rsidRPr="00B6126B">
        <w:rPr>
          <w:rFonts w:ascii="Times New Roman" w:hAnsi="Times New Roman" w:cs="Times New Roman"/>
        </w:rPr>
        <w:t xml:space="preserve">Sternberg, R. J. (2021). Identification for utilization, not merely possession, of gifts: What matters is not gifts but rather deployment of gifts. </w:t>
      </w:r>
      <w:r w:rsidRPr="00B6126B">
        <w:rPr>
          <w:rFonts w:ascii="Times New Roman" w:hAnsi="Times New Roman" w:cs="Times New Roman"/>
          <w:i/>
          <w:iCs/>
        </w:rPr>
        <w:t>Gifted Education International</w:t>
      </w:r>
      <w:r w:rsidRPr="00B6126B">
        <w:rPr>
          <w:rFonts w:ascii="Times New Roman" w:hAnsi="Times New Roman" w:cs="Times New Roman"/>
        </w:rPr>
        <w:t xml:space="preserve">, </w:t>
      </w:r>
      <w:r w:rsidRPr="00B6126B">
        <w:rPr>
          <w:rFonts w:ascii="Times New Roman" w:hAnsi="Times New Roman" w:cs="Times New Roman"/>
          <w:i/>
          <w:iCs/>
        </w:rPr>
        <w:t>XX</w:t>
      </w:r>
      <w:r w:rsidRPr="00B6126B">
        <w:rPr>
          <w:rFonts w:ascii="Times New Roman" w:hAnsi="Times New Roman" w:cs="Times New Roman"/>
        </w:rPr>
        <w:t xml:space="preserve">(X). </w:t>
      </w:r>
      <w:r w:rsidR="003F66E6" w:rsidRPr="00B6126B">
        <w:rPr>
          <w:rFonts w:ascii="Times New Roman" w:hAnsi="Times New Roman" w:cs="Times New Roman"/>
        </w:rPr>
        <w:t xml:space="preserve">1–8. </w:t>
      </w:r>
      <w:hyperlink r:id="rId17" w:history="1">
        <w:r w:rsidR="003F66E6" w:rsidRPr="00B6126B">
          <w:rPr>
            <w:rStyle w:val="Hyperlink"/>
            <w:rFonts w:ascii="Times New Roman" w:hAnsi="Times New Roman" w:cs="Times New Roman"/>
            <w:color w:val="auto"/>
          </w:rPr>
          <w:t>https://doi.org/10.1177/02614294211013345</w:t>
        </w:r>
      </w:hyperlink>
    </w:p>
    <w:p w14:paraId="7E3E4A23" w14:textId="77777777" w:rsidR="00F26F9A" w:rsidRPr="00B6126B" w:rsidRDefault="00F26F9A" w:rsidP="00F26F9A">
      <w:pPr>
        <w:autoSpaceDE w:val="0"/>
        <w:autoSpaceDN w:val="0"/>
        <w:adjustRightInd w:val="0"/>
        <w:ind w:left="720" w:hanging="720"/>
      </w:pPr>
      <w:r w:rsidRPr="00B6126B">
        <w:t>Sternberg, R. J., Chowkase, A., Desmet, O., Karami, S., Landy, J., &amp; Lu, J. (2021). Beyond transformational giftedness. </w:t>
      </w:r>
      <w:r w:rsidRPr="00B6126B">
        <w:rPr>
          <w:i/>
          <w:iCs/>
        </w:rPr>
        <w:t>Education Sciences</w:t>
      </w:r>
      <w:r w:rsidRPr="00B6126B">
        <w:t>, </w:t>
      </w:r>
      <w:r w:rsidRPr="00B6126B">
        <w:rPr>
          <w:i/>
          <w:iCs/>
        </w:rPr>
        <w:t>11</w:t>
      </w:r>
      <w:r w:rsidRPr="00B6126B">
        <w:t xml:space="preserve">(5), 192. </w:t>
      </w:r>
      <w:hyperlink r:id="rId18" w:history="1">
        <w:r w:rsidRPr="00B6126B">
          <w:rPr>
            <w:rStyle w:val="Hyperlink"/>
            <w:color w:val="auto"/>
          </w:rPr>
          <w:t>https://doi.org/10.3390/educsci11050192</w:t>
        </w:r>
      </w:hyperlink>
    </w:p>
    <w:p w14:paraId="1713F3A2" w14:textId="2E6BF6DE" w:rsidR="009F2942" w:rsidRPr="00B6126B" w:rsidRDefault="009F2942" w:rsidP="007B271D">
      <w:pPr>
        <w:pStyle w:val="Bibliography"/>
        <w:ind w:left="720" w:hanging="720"/>
        <w:rPr>
          <w:rFonts w:ascii="Times New Roman" w:hAnsi="Times New Roman" w:cs="Times New Roman"/>
        </w:rPr>
      </w:pPr>
      <w:r w:rsidRPr="00B6126B">
        <w:rPr>
          <w:rFonts w:ascii="Times New Roman" w:hAnsi="Times New Roman" w:cs="Times New Roman"/>
        </w:rPr>
        <w:t>Sternberg, R. J., &amp; Glück, J. (2022). </w:t>
      </w:r>
      <w:r w:rsidRPr="00B6126B">
        <w:rPr>
          <w:rFonts w:ascii="Times New Roman" w:hAnsi="Times New Roman" w:cs="Times New Roman"/>
          <w:i/>
          <w:iCs/>
        </w:rPr>
        <w:t>Wisdom: The psychology of wise thoughts, words, and deeds</w:t>
      </w:r>
      <w:r w:rsidRPr="00B6126B">
        <w:rPr>
          <w:rFonts w:ascii="Times New Roman" w:hAnsi="Times New Roman" w:cs="Times New Roman"/>
        </w:rPr>
        <w:t>. Cambridge University Press.</w:t>
      </w:r>
    </w:p>
    <w:p w14:paraId="3DC9379F" w14:textId="76E700BB" w:rsidR="007B271D" w:rsidRPr="00B6126B" w:rsidRDefault="007B271D" w:rsidP="007B271D">
      <w:pPr>
        <w:pStyle w:val="Bibliography"/>
        <w:ind w:left="720" w:hanging="720"/>
        <w:rPr>
          <w:rFonts w:ascii="Times New Roman" w:hAnsi="Times New Roman" w:cs="Times New Roman"/>
        </w:rPr>
      </w:pPr>
      <w:r w:rsidRPr="00B6126B">
        <w:rPr>
          <w:rFonts w:ascii="Times New Roman" w:hAnsi="Times New Roman" w:cs="Times New Roman"/>
        </w:rPr>
        <w:t xml:space="preserve">Subotnik, R. F., Olszewski-Kubilius, P., &amp; Worrell, F. C. (2011). Rethinking giftedness and gifted education: A proposed direction forward based on psychological science. </w:t>
      </w:r>
      <w:r w:rsidRPr="00B6126B">
        <w:rPr>
          <w:rFonts w:ascii="Times New Roman" w:hAnsi="Times New Roman" w:cs="Times New Roman"/>
          <w:i/>
          <w:iCs/>
        </w:rPr>
        <w:t>Psychological Science in the Public Interest</w:t>
      </w:r>
      <w:r w:rsidRPr="00B6126B">
        <w:rPr>
          <w:rFonts w:ascii="Times New Roman" w:hAnsi="Times New Roman" w:cs="Times New Roman"/>
        </w:rPr>
        <w:t xml:space="preserve">, </w:t>
      </w:r>
      <w:r w:rsidRPr="00B6126B">
        <w:rPr>
          <w:rFonts w:ascii="Times New Roman" w:hAnsi="Times New Roman" w:cs="Times New Roman"/>
          <w:i/>
          <w:iCs/>
        </w:rPr>
        <w:t>12</w:t>
      </w:r>
      <w:r w:rsidRPr="00B6126B">
        <w:rPr>
          <w:rFonts w:ascii="Times New Roman" w:hAnsi="Times New Roman" w:cs="Times New Roman"/>
        </w:rPr>
        <w:t xml:space="preserve">(1), 3–54. </w:t>
      </w:r>
      <w:hyperlink r:id="rId19" w:history="1">
        <w:r w:rsidRPr="00B6126B">
          <w:rPr>
            <w:rStyle w:val="Hyperlink"/>
            <w:rFonts w:ascii="Times New Roman" w:hAnsi="Times New Roman" w:cs="Times New Roman"/>
            <w:color w:val="auto"/>
          </w:rPr>
          <w:t>https://doi.org/10.1177/1529100611418056</w:t>
        </w:r>
      </w:hyperlink>
    </w:p>
    <w:p w14:paraId="20AF2E26" w14:textId="55120A93" w:rsidR="003F66E6" w:rsidRPr="00B6126B" w:rsidRDefault="007B271D" w:rsidP="00401703">
      <w:pPr>
        <w:pStyle w:val="Bibliography"/>
        <w:ind w:left="720" w:hanging="720"/>
        <w:rPr>
          <w:b/>
          <w:bCs/>
        </w:rPr>
      </w:pPr>
      <w:r w:rsidRPr="00B6126B">
        <w:rPr>
          <w:rFonts w:ascii="Times New Roman" w:hAnsi="Times New Roman" w:cs="Times New Roman"/>
        </w:rPr>
        <w:lastRenderedPageBreak/>
        <w:t xml:space="preserve">Tannenbaum, A. J. (2003). Nature and nurture of giftedness. In N. Colangelo &amp; G. A. Davis (Eds.), </w:t>
      </w:r>
      <w:r w:rsidRPr="00B6126B">
        <w:rPr>
          <w:rFonts w:ascii="Times New Roman" w:hAnsi="Times New Roman" w:cs="Times New Roman"/>
          <w:i/>
          <w:iCs/>
        </w:rPr>
        <w:t>Handbook of gifted education</w:t>
      </w:r>
      <w:r w:rsidRPr="00B6126B">
        <w:rPr>
          <w:rFonts w:ascii="Times New Roman" w:hAnsi="Times New Roman" w:cs="Times New Roman"/>
        </w:rPr>
        <w:t xml:space="preserve"> (3rd ed., pp. 45–59). Pearson.</w:t>
      </w:r>
      <w:r w:rsidRPr="00B6126B">
        <w:rPr>
          <w:rFonts w:ascii="Times New Roman" w:hAnsi="Times New Roman" w:cs="Times New Roman"/>
        </w:rPr>
        <w:tab/>
      </w:r>
    </w:p>
    <w:sectPr w:rsidR="003F66E6" w:rsidRPr="00B6126B">
      <w:head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8B1EE" w14:textId="77777777" w:rsidR="0077779F" w:rsidRDefault="0077779F" w:rsidP="00BF28EF">
      <w:pPr>
        <w:spacing w:line="240" w:lineRule="auto"/>
      </w:pPr>
      <w:r>
        <w:separator/>
      </w:r>
    </w:p>
  </w:endnote>
  <w:endnote w:type="continuationSeparator" w:id="0">
    <w:p w14:paraId="1BC5E308" w14:textId="77777777" w:rsidR="0077779F" w:rsidRDefault="0077779F" w:rsidP="00BF28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409C7" w14:textId="77777777" w:rsidR="0077779F" w:rsidRDefault="0077779F" w:rsidP="00BF28EF">
      <w:pPr>
        <w:spacing w:line="240" w:lineRule="auto"/>
      </w:pPr>
      <w:r>
        <w:separator/>
      </w:r>
    </w:p>
  </w:footnote>
  <w:footnote w:type="continuationSeparator" w:id="0">
    <w:p w14:paraId="596C57FC" w14:textId="77777777" w:rsidR="0077779F" w:rsidRDefault="0077779F" w:rsidP="00BF28E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D1084" w14:textId="20D83092" w:rsidR="00BF28EF" w:rsidRDefault="00B6126B">
    <w:pPr>
      <w:pStyle w:val="Header"/>
      <w:jc w:val="right"/>
    </w:pPr>
    <w:r>
      <w:t>THREE C’S CONCEPTION OF GIFTEDNESS</w:t>
    </w:r>
    <w:r>
      <w:tab/>
    </w:r>
    <w:r>
      <w:tab/>
    </w:r>
    <w:sdt>
      <w:sdtPr>
        <w:id w:val="1004007455"/>
        <w:docPartObj>
          <w:docPartGallery w:val="Page Numbers (Top of Page)"/>
          <w:docPartUnique/>
        </w:docPartObj>
      </w:sdtPr>
      <w:sdtEndPr>
        <w:rPr>
          <w:noProof/>
        </w:rPr>
      </w:sdtEndPr>
      <w:sdtContent>
        <w:r w:rsidR="00BF28EF">
          <w:fldChar w:fldCharType="begin"/>
        </w:r>
        <w:r w:rsidR="00BF28EF">
          <w:instrText xml:space="preserve"> PAGE   \* MERGEFORMAT </w:instrText>
        </w:r>
        <w:r w:rsidR="00BF28EF">
          <w:fldChar w:fldCharType="separate"/>
        </w:r>
        <w:r w:rsidR="00BF28EF">
          <w:rPr>
            <w:noProof/>
          </w:rPr>
          <w:t>2</w:t>
        </w:r>
        <w:r w:rsidR="00BF28EF">
          <w:rPr>
            <w:noProof/>
          </w:rPr>
          <w:fldChar w:fldCharType="end"/>
        </w:r>
      </w:sdtContent>
    </w:sdt>
  </w:p>
  <w:p w14:paraId="5DF99EEB" w14:textId="77777777" w:rsidR="00BF28EF" w:rsidRDefault="00BF28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EwMDM1NTe3NDAwtLBQ0lEKTi0uzszPAykwNKgFAHfHhm0tAAAA"/>
  </w:docVars>
  <w:rsids>
    <w:rsidRoot w:val="00AC6480"/>
    <w:rsid w:val="00007285"/>
    <w:rsid w:val="00014E4B"/>
    <w:rsid w:val="000165AD"/>
    <w:rsid w:val="0003237F"/>
    <w:rsid w:val="00082C69"/>
    <w:rsid w:val="00083C9F"/>
    <w:rsid w:val="00090540"/>
    <w:rsid w:val="0009535E"/>
    <w:rsid w:val="000C2B0C"/>
    <w:rsid w:val="00125FFE"/>
    <w:rsid w:val="0016020A"/>
    <w:rsid w:val="00196379"/>
    <w:rsid w:val="001969D1"/>
    <w:rsid w:val="001D00B9"/>
    <w:rsid w:val="002949A3"/>
    <w:rsid w:val="002957C1"/>
    <w:rsid w:val="002A3952"/>
    <w:rsid w:val="002B455B"/>
    <w:rsid w:val="002E0E8C"/>
    <w:rsid w:val="002E7CD2"/>
    <w:rsid w:val="002F15FA"/>
    <w:rsid w:val="00301D5E"/>
    <w:rsid w:val="00317559"/>
    <w:rsid w:val="00321ADE"/>
    <w:rsid w:val="003420B4"/>
    <w:rsid w:val="003706B6"/>
    <w:rsid w:val="00394B39"/>
    <w:rsid w:val="00396D0C"/>
    <w:rsid w:val="003D455F"/>
    <w:rsid w:val="003F66E6"/>
    <w:rsid w:val="003F727E"/>
    <w:rsid w:val="00401703"/>
    <w:rsid w:val="00456D35"/>
    <w:rsid w:val="004676E5"/>
    <w:rsid w:val="00486015"/>
    <w:rsid w:val="004A2C6D"/>
    <w:rsid w:val="004D757F"/>
    <w:rsid w:val="00573C1A"/>
    <w:rsid w:val="005A77EB"/>
    <w:rsid w:val="005C4330"/>
    <w:rsid w:val="005C5344"/>
    <w:rsid w:val="005D2E75"/>
    <w:rsid w:val="005E6335"/>
    <w:rsid w:val="005F0094"/>
    <w:rsid w:val="00613824"/>
    <w:rsid w:val="006A0B52"/>
    <w:rsid w:val="006A5EFA"/>
    <w:rsid w:val="006D1DA6"/>
    <w:rsid w:val="006E5CF2"/>
    <w:rsid w:val="00744A7B"/>
    <w:rsid w:val="00747CC8"/>
    <w:rsid w:val="0075388B"/>
    <w:rsid w:val="00777447"/>
    <w:rsid w:val="0077779F"/>
    <w:rsid w:val="007B271D"/>
    <w:rsid w:val="007B6CC5"/>
    <w:rsid w:val="00827F83"/>
    <w:rsid w:val="00851E17"/>
    <w:rsid w:val="00860343"/>
    <w:rsid w:val="00881028"/>
    <w:rsid w:val="008C1FE9"/>
    <w:rsid w:val="008F4BE2"/>
    <w:rsid w:val="0093018D"/>
    <w:rsid w:val="0093300C"/>
    <w:rsid w:val="0099154E"/>
    <w:rsid w:val="009D4BCE"/>
    <w:rsid w:val="009F2942"/>
    <w:rsid w:val="009F6928"/>
    <w:rsid w:val="00A27613"/>
    <w:rsid w:val="00A747FB"/>
    <w:rsid w:val="00A8290C"/>
    <w:rsid w:val="00AB02D1"/>
    <w:rsid w:val="00AC6480"/>
    <w:rsid w:val="00B45779"/>
    <w:rsid w:val="00B6126B"/>
    <w:rsid w:val="00B741F0"/>
    <w:rsid w:val="00B86C69"/>
    <w:rsid w:val="00BF28EF"/>
    <w:rsid w:val="00BF7CA0"/>
    <w:rsid w:val="00C0628C"/>
    <w:rsid w:val="00C25B99"/>
    <w:rsid w:val="00C52319"/>
    <w:rsid w:val="00C525AC"/>
    <w:rsid w:val="00C73D4F"/>
    <w:rsid w:val="00C816A9"/>
    <w:rsid w:val="00CA48A5"/>
    <w:rsid w:val="00CD210A"/>
    <w:rsid w:val="00D20E3B"/>
    <w:rsid w:val="00D75A77"/>
    <w:rsid w:val="00DA7C52"/>
    <w:rsid w:val="00DB3EF5"/>
    <w:rsid w:val="00DB517D"/>
    <w:rsid w:val="00DE6AC4"/>
    <w:rsid w:val="00E3594A"/>
    <w:rsid w:val="00E515D8"/>
    <w:rsid w:val="00EC2AD5"/>
    <w:rsid w:val="00EF195C"/>
    <w:rsid w:val="00EF385B"/>
    <w:rsid w:val="00F26F9A"/>
    <w:rsid w:val="00F33D3A"/>
    <w:rsid w:val="00F3779D"/>
    <w:rsid w:val="00F4219C"/>
    <w:rsid w:val="00FA2FEB"/>
    <w:rsid w:val="00FA7278"/>
    <w:rsid w:val="00FD3DC1"/>
    <w:rsid w:val="00FF4A48"/>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CA14"/>
  <w15:chartTrackingRefBased/>
  <w15:docId w15:val="{3480F506-F8DC-4469-B358-DCAE75C42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HAns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E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77447"/>
    <w:rPr>
      <w:sz w:val="16"/>
      <w:szCs w:val="16"/>
    </w:rPr>
  </w:style>
  <w:style w:type="paragraph" w:styleId="CommentText">
    <w:name w:val="annotation text"/>
    <w:basedOn w:val="Normal"/>
    <w:link w:val="CommentTextChar"/>
    <w:uiPriority w:val="99"/>
    <w:semiHidden/>
    <w:unhideWhenUsed/>
    <w:rsid w:val="00777447"/>
    <w:pPr>
      <w:spacing w:line="240" w:lineRule="auto"/>
    </w:pPr>
    <w:rPr>
      <w:sz w:val="20"/>
      <w:szCs w:val="20"/>
    </w:rPr>
  </w:style>
  <w:style w:type="character" w:customStyle="1" w:styleId="CommentTextChar">
    <w:name w:val="Comment Text Char"/>
    <w:basedOn w:val="DefaultParagraphFont"/>
    <w:link w:val="CommentText"/>
    <w:uiPriority w:val="99"/>
    <w:semiHidden/>
    <w:rsid w:val="00777447"/>
    <w:rPr>
      <w:sz w:val="20"/>
      <w:szCs w:val="20"/>
    </w:rPr>
  </w:style>
  <w:style w:type="paragraph" w:styleId="CommentSubject">
    <w:name w:val="annotation subject"/>
    <w:basedOn w:val="CommentText"/>
    <w:next w:val="CommentText"/>
    <w:link w:val="CommentSubjectChar"/>
    <w:uiPriority w:val="99"/>
    <w:semiHidden/>
    <w:unhideWhenUsed/>
    <w:rsid w:val="00777447"/>
    <w:rPr>
      <w:b/>
      <w:bCs/>
    </w:rPr>
  </w:style>
  <w:style w:type="character" w:customStyle="1" w:styleId="CommentSubjectChar">
    <w:name w:val="Comment Subject Char"/>
    <w:basedOn w:val="CommentTextChar"/>
    <w:link w:val="CommentSubject"/>
    <w:uiPriority w:val="99"/>
    <w:semiHidden/>
    <w:rsid w:val="00777447"/>
    <w:rPr>
      <w:b/>
      <w:bCs/>
      <w:sz w:val="20"/>
      <w:szCs w:val="20"/>
    </w:rPr>
  </w:style>
  <w:style w:type="table" w:styleId="TableGrid">
    <w:name w:val="Table Grid"/>
    <w:basedOn w:val="TableNormal"/>
    <w:uiPriority w:val="39"/>
    <w:rsid w:val="00F33D3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7B271D"/>
  </w:style>
  <w:style w:type="character" w:styleId="Hyperlink">
    <w:name w:val="Hyperlink"/>
    <w:basedOn w:val="DefaultParagraphFont"/>
    <w:uiPriority w:val="99"/>
    <w:unhideWhenUsed/>
    <w:rsid w:val="007B271D"/>
    <w:rPr>
      <w:color w:val="0563C1" w:themeColor="hyperlink"/>
      <w:u w:val="single"/>
    </w:rPr>
  </w:style>
  <w:style w:type="character" w:styleId="UnresolvedMention">
    <w:name w:val="Unresolved Mention"/>
    <w:basedOn w:val="DefaultParagraphFont"/>
    <w:uiPriority w:val="99"/>
    <w:semiHidden/>
    <w:unhideWhenUsed/>
    <w:rsid w:val="007B271D"/>
    <w:rPr>
      <w:color w:val="605E5C"/>
      <w:shd w:val="clear" w:color="auto" w:fill="E1DFDD"/>
    </w:rPr>
  </w:style>
  <w:style w:type="paragraph" w:styleId="Header">
    <w:name w:val="header"/>
    <w:basedOn w:val="Normal"/>
    <w:link w:val="HeaderChar"/>
    <w:uiPriority w:val="99"/>
    <w:unhideWhenUsed/>
    <w:rsid w:val="00BF28EF"/>
    <w:pPr>
      <w:tabs>
        <w:tab w:val="center" w:pos="4680"/>
        <w:tab w:val="right" w:pos="9360"/>
      </w:tabs>
      <w:spacing w:line="240" w:lineRule="auto"/>
    </w:pPr>
  </w:style>
  <w:style w:type="character" w:customStyle="1" w:styleId="HeaderChar">
    <w:name w:val="Header Char"/>
    <w:basedOn w:val="DefaultParagraphFont"/>
    <w:link w:val="Header"/>
    <w:uiPriority w:val="99"/>
    <w:rsid w:val="00BF28EF"/>
  </w:style>
  <w:style w:type="paragraph" w:styleId="Footer">
    <w:name w:val="footer"/>
    <w:basedOn w:val="Normal"/>
    <w:link w:val="FooterChar"/>
    <w:uiPriority w:val="99"/>
    <w:unhideWhenUsed/>
    <w:rsid w:val="00BF28EF"/>
    <w:pPr>
      <w:tabs>
        <w:tab w:val="center" w:pos="4680"/>
        <w:tab w:val="right" w:pos="9360"/>
      </w:tabs>
      <w:spacing w:line="240" w:lineRule="auto"/>
    </w:pPr>
  </w:style>
  <w:style w:type="character" w:customStyle="1" w:styleId="FooterChar">
    <w:name w:val="Footer Char"/>
    <w:basedOn w:val="DefaultParagraphFont"/>
    <w:link w:val="Footer"/>
    <w:uiPriority w:val="99"/>
    <w:rsid w:val="00BF28EF"/>
  </w:style>
  <w:style w:type="character" w:styleId="FollowedHyperlink">
    <w:name w:val="FollowedHyperlink"/>
    <w:basedOn w:val="DefaultParagraphFont"/>
    <w:uiPriority w:val="99"/>
    <w:semiHidden/>
    <w:unhideWhenUsed/>
    <w:rsid w:val="00B6126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248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1-6990-4698" TargetMode="External"/><Relationship Id="rId13" Type="http://schemas.openxmlformats.org/officeDocument/2006/relationships/diagramColors" Target="diagrams/colors1.xml"/><Relationship Id="rId18" Type="http://schemas.openxmlformats.org/officeDocument/2006/relationships/hyperlink" Target="https://doi.org/10.3390/educsci11050192"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diagramQuickStyle" Target="diagrams/quickStyle1.xml"/><Relationship Id="rId17" Type="http://schemas.openxmlformats.org/officeDocument/2006/relationships/hyperlink" Target="https://doi.org/10.1177/02614294211013345" TargetMode="External"/><Relationship Id="rId2" Type="http://schemas.openxmlformats.org/officeDocument/2006/relationships/settings" Target="settings.xml"/><Relationship Id="rId16" Type="http://schemas.openxmlformats.org/officeDocument/2006/relationships/hyperlink" Target="https://doi.org/10.46893/talent.757477"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doi.org/10.1177/02614294211064703" TargetMode="External"/><Relationship Id="rId11" Type="http://schemas.openxmlformats.org/officeDocument/2006/relationships/diagramLayout" Target="diagrams/layout1.xml"/><Relationship Id="rId5" Type="http://schemas.openxmlformats.org/officeDocument/2006/relationships/endnotes" Target="endnotes.xml"/><Relationship Id="rId15" Type="http://schemas.openxmlformats.org/officeDocument/2006/relationships/hyperlink" Target="https://doi.org/10.1177/003172171109200821" TargetMode="External"/><Relationship Id="rId10" Type="http://schemas.openxmlformats.org/officeDocument/2006/relationships/diagramData" Target="diagrams/data1.xml"/><Relationship Id="rId19" Type="http://schemas.openxmlformats.org/officeDocument/2006/relationships/hyperlink" Target="https://doi.org/10.1177/1529100611418056" TargetMode="External"/><Relationship Id="rId4" Type="http://schemas.openxmlformats.org/officeDocument/2006/relationships/footnotes" Target="footnotes.xml"/><Relationship Id="rId9" Type="http://schemas.openxmlformats.org/officeDocument/2006/relationships/hyperlink" Target="mailto:achowkas@purdue.edu" TargetMode="External"/><Relationship Id="rId14" Type="http://schemas.microsoft.com/office/2007/relationships/diagramDrawing" Target="diagrams/drawing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372AA7-6BA2-46F0-9BD1-D27C667C0949}" type="doc">
      <dgm:prSet loTypeId="urn:microsoft.com/office/officeart/2005/8/layout/venn1" loCatId="relationship" qsTypeId="urn:microsoft.com/office/officeart/2005/8/quickstyle/simple1" qsCatId="simple" csTypeId="urn:microsoft.com/office/officeart/2005/8/colors/accent0_1" csCatId="mainScheme" phldr="1"/>
      <dgm:spPr/>
      <dgm:t>
        <a:bodyPr/>
        <a:lstStyle/>
        <a:p>
          <a:endParaRPr lang="en-US"/>
        </a:p>
      </dgm:t>
    </dgm:pt>
    <dgm:pt modelId="{2FA976FD-CCF2-4319-B864-B621DFDC5CF7}">
      <dgm:prSet phldrT="[Text]"/>
      <dgm:spPr>
        <a:ln>
          <a:solidFill>
            <a:schemeClr val="tx1"/>
          </a:solidFill>
        </a:ln>
      </dgm:spPr>
      <dgm:t>
        <a:bodyPr/>
        <a:lstStyle/>
        <a:p>
          <a:r>
            <a:rPr lang="en-US"/>
            <a:t>Competence in action</a:t>
          </a:r>
        </a:p>
      </dgm:t>
    </dgm:pt>
    <dgm:pt modelId="{0586C56B-84B6-49B4-9DA2-F9624C33A737}" type="parTrans" cxnId="{8175B25B-4DC3-4D22-A6B8-85A51DD05350}">
      <dgm:prSet/>
      <dgm:spPr/>
      <dgm:t>
        <a:bodyPr/>
        <a:lstStyle/>
        <a:p>
          <a:endParaRPr lang="en-US"/>
        </a:p>
      </dgm:t>
    </dgm:pt>
    <dgm:pt modelId="{7A27D6F5-FBBB-46A7-BBA0-7B638844F7FE}" type="sibTrans" cxnId="{8175B25B-4DC3-4D22-A6B8-85A51DD05350}">
      <dgm:prSet/>
      <dgm:spPr/>
      <dgm:t>
        <a:bodyPr/>
        <a:lstStyle/>
        <a:p>
          <a:endParaRPr lang="en-US"/>
        </a:p>
      </dgm:t>
    </dgm:pt>
    <dgm:pt modelId="{20AF32D1-85DA-4EA8-BE6D-2C893EDB3046}">
      <dgm:prSet phldrT="[Text]"/>
      <dgm:spPr/>
      <dgm:t>
        <a:bodyPr/>
        <a:lstStyle/>
        <a:p>
          <a:r>
            <a:rPr lang="en-US"/>
            <a:t>Concern for others</a:t>
          </a:r>
        </a:p>
      </dgm:t>
    </dgm:pt>
    <dgm:pt modelId="{6183655B-C84D-4A2B-A728-809E2FC17EB8}" type="parTrans" cxnId="{97C910FD-C8D4-4C95-9B0A-D0BB6A4DBE22}">
      <dgm:prSet/>
      <dgm:spPr/>
      <dgm:t>
        <a:bodyPr/>
        <a:lstStyle/>
        <a:p>
          <a:endParaRPr lang="en-US"/>
        </a:p>
      </dgm:t>
    </dgm:pt>
    <dgm:pt modelId="{8F00E351-0BB0-4E70-B662-F837A2A7D8D7}" type="sibTrans" cxnId="{97C910FD-C8D4-4C95-9B0A-D0BB6A4DBE22}">
      <dgm:prSet/>
      <dgm:spPr/>
      <dgm:t>
        <a:bodyPr/>
        <a:lstStyle/>
        <a:p>
          <a:endParaRPr lang="en-US"/>
        </a:p>
      </dgm:t>
    </dgm:pt>
    <dgm:pt modelId="{B04D084C-1E91-4B03-AC74-1D235B7DC62A}">
      <dgm:prSet phldrT="[Text]"/>
      <dgm:spPr/>
      <dgm:t>
        <a:bodyPr/>
        <a:lstStyle/>
        <a:p>
          <a:r>
            <a:rPr lang="en-US"/>
            <a:t>Commitment to task</a:t>
          </a:r>
        </a:p>
      </dgm:t>
    </dgm:pt>
    <dgm:pt modelId="{46148E89-A340-416D-A3E9-159940BB75F1}" type="parTrans" cxnId="{05F51ACD-24B8-4203-B4C9-609281119A35}">
      <dgm:prSet/>
      <dgm:spPr/>
      <dgm:t>
        <a:bodyPr/>
        <a:lstStyle/>
        <a:p>
          <a:endParaRPr lang="en-US"/>
        </a:p>
      </dgm:t>
    </dgm:pt>
    <dgm:pt modelId="{1E163E00-F0B9-435A-B08E-599C565C5C1C}" type="sibTrans" cxnId="{05F51ACD-24B8-4203-B4C9-609281119A35}">
      <dgm:prSet/>
      <dgm:spPr/>
      <dgm:t>
        <a:bodyPr/>
        <a:lstStyle/>
        <a:p>
          <a:endParaRPr lang="en-US"/>
        </a:p>
      </dgm:t>
    </dgm:pt>
    <dgm:pt modelId="{74D5DD50-E656-4F4F-964B-8E1F3309C13E}" type="pres">
      <dgm:prSet presAssocID="{0E372AA7-6BA2-46F0-9BD1-D27C667C0949}" presName="compositeShape" presStyleCnt="0">
        <dgm:presLayoutVars>
          <dgm:chMax val="7"/>
          <dgm:dir/>
          <dgm:resizeHandles val="exact"/>
        </dgm:presLayoutVars>
      </dgm:prSet>
      <dgm:spPr/>
    </dgm:pt>
    <dgm:pt modelId="{18387992-34FC-484F-BBBE-744C08FD9F56}" type="pres">
      <dgm:prSet presAssocID="{2FA976FD-CCF2-4319-B864-B621DFDC5CF7}" presName="circ1" presStyleLbl="vennNode1" presStyleIdx="0" presStyleCnt="3"/>
      <dgm:spPr/>
    </dgm:pt>
    <dgm:pt modelId="{97BC9742-56B0-48DB-A2DE-4F0B82937331}" type="pres">
      <dgm:prSet presAssocID="{2FA976FD-CCF2-4319-B864-B621DFDC5CF7}" presName="circ1Tx" presStyleLbl="revTx" presStyleIdx="0" presStyleCnt="0">
        <dgm:presLayoutVars>
          <dgm:chMax val="0"/>
          <dgm:chPref val="0"/>
          <dgm:bulletEnabled val="1"/>
        </dgm:presLayoutVars>
      </dgm:prSet>
      <dgm:spPr/>
    </dgm:pt>
    <dgm:pt modelId="{4C6F31BA-4F9D-46BF-B8E8-4DD5E5F50E95}" type="pres">
      <dgm:prSet presAssocID="{20AF32D1-85DA-4EA8-BE6D-2C893EDB3046}" presName="circ2" presStyleLbl="vennNode1" presStyleIdx="1" presStyleCnt="3"/>
      <dgm:spPr/>
    </dgm:pt>
    <dgm:pt modelId="{CC335C0B-9369-4C79-9BCF-77D1B10AC9DC}" type="pres">
      <dgm:prSet presAssocID="{20AF32D1-85DA-4EA8-BE6D-2C893EDB3046}" presName="circ2Tx" presStyleLbl="revTx" presStyleIdx="0" presStyleCnt="0">
        <dgm:presLayoutVars>
          <dgm:chMax val="0"/>
          <dgm:chPref val="0"/>
          <dgm:bulletEnabled val="1"/>
        </dgm:presLayoutVars>
      </dgm:prSet>
      <dgm:spPr/>
    </dgm:pt>
    <dgm:pt modelId="{6DEB25C0-8B90-42D2-83F8-7B94CAAF03E5}" type="pres">
      <dgm:prSet presAssocID="{B04D084C-1E91-4B03-AC74-1D235B7DC62A}" presName="circ3" presStyleLbl="vennNode1" presStyleIdx="2" presStyleCnt="3"/>
      <dgm:spPr/>
    </dgm:pt>
    <dgm:pt modelId="{BA48FA0D-6C15-4F6B-9180-CC5B8D2911BA}" type="pres">
      <dgm:prSet presAssocID="{B04D084C-1E91-4B03-AC74-1D235B7DC62A}" presName="circ3Tx" presStyleLbl="revTx" presStyleIdx="0" presStyleCnt="0">
        <dgm:presLayoutVars>
          <dgm:chMax val="0"/>
          <dgm:chPref val="0"/>
          <dgm:bulletEnabled val="1"/>
        </dgm:presLayoutVars>
      </dgm:prSet>
      <dgm:spPr/>
    </dgm:pt>
  </dgm:ptLst>
  <dgm:cxnLst>
    <dgm:cxn modelId="{9F5F9E0B-8F18-4B3C-977F-D2D4CFB8D730}" type="presOf" srcId="{B04D084C-1E91-4B03-AC74-1D235B7DC62A}" destId="{6DEB25C0-8B90-42D2-83F8-7B94CAAF03E5}" srcOrd="0" destOrd="0" presId="urn:microsoft.com/office/officeart/2005/8/layout/venn1"/>
    <dgm:cxn modelId="{644DAD19-81F6-4117-9F4C-4AB14F987735}" type="presOf" srcId="{B04D084C-1E91-4B03-AC74-1D235B7DC62A}" destId="{BA48FA0D-6C15-4F6B-9180-CC5B8D2911BA}" srcOrd="1" destOrd="0" presId="urn:microsoft.com/office/officeart/2005/8/layout/venn1"/>
    <dgm:cxn modelId="{367ACB37-0589-4E46-8EE5-09C0FB85220B}" type="presOf" srcId="{20AF32D1-85DA-4EA8-BE6D-2C893EDB3046}" destId="{4C6F31BA-4F9D-46BF-B8E8-4DD5E5F50E95}" srcOrd="0" destOrd="0" presId="urn:microsoft.com/office/officeart/2005/8/layout/venn1"/>
    <dgm:cxn modelId="{8175B25B-4DC3-4D22-A6B8-85A51DD05350}" srcId="{0E372AA7-6BA2-46F0-9BD1-D27C667C0949}" destId="{2FA976FD-CCF2-4319-B864-B621DFDC5CF7}" srcOrd="0" destOrd="0" parTransId="{0586C56B-84B6-49B4-9DA2-F9624C33A737}" sibTransId="{7A27D6F5-FBBB-46A7-BBA0-7B638844F7FE}"/>
    <dgm:cxn modelId="{B6A63546-1D67-43AA-8EDD-4756EA181C7C}" type="presOf" srcId="{20AF32D1-85DA-4EA8-BE6D-2C893EDB3046}" destId="{CC335C0B-9369-4C79-9BCF-77D1B10AC9DC}" srcOrd="1" destOrd="0" presId="urn:microsoft.com/office/officeart/2005/8/layout/venn1"/>
    <dgm:cxn modelId="{F9DB7A9B-0BEE-46C2-9F31-7DD48BDF8CA1}" type="presOf" srcId="{0E372AA7-6BA2-46F0-9BD1-D27C667C0949}" destId="{74D5DD50-E656-4F4F-964B-8E1F3309C13E}" srcOrd="0" destOrd="0" presId="urn:microsoft.com/office/officeart/2005/8/layout/venn1"/>
    <dgm:cxn modelId="{47E1B5C5-A21A-4309-8B25-3228F92B3860}" type="presOf" srcId="{2FA976FD-CCF2-4319-B864-B621DFDC5CF7}" destId="{97BC9742-56B0-48DB-A2DE-4F0B82937331}" srcOrd="1" destOrd="0" presId="urn:microsoft.com/office/officeart/2005/8/layout/venn1"/>
    <dgm:cxn modelId="{3C1976CA-3239-4499-8D05-2A40EE4CDB81}" type="presOf" srcId="{2FA976FD-CCF2-4319-B864-B621DFDC5CF7}" destId="{18387992-34FC-484F-BBBE-744C08FD9F56}" srcOrd="0" destOrd="0" presId="urn:microsoft.com/office/officeart/2005/8/layout/venn1"/>
    <dgm:cxn modelId="{05F51ACD-24B8-4203-B4C9-609281119A35}" srcId="{0E372AA7-6BA2-46F0-9BD1-D27C667C0949}" destId="{B04D084C-1E91-4B03-AC74-1D235B7DC62A}" srcOrd="2" destOrd="0" parTransId="{46148E89-A340-416D-A3E9-159940BB75F1}" sibTransId="{1E163E00-F0B9-435A-B08E-599C565C5C1C}"/>
    <dgm:cxn modelId="{97C910FD-C8D4-4C95-9B0A-D0BB6A4DBE22}" srcId="{0E372AA7-6BA2-46F0-9BD1-D27C667C0949}" destId="{20AF32D1-85DA-4EA8-BE6D-2C893EDB3046}" srcOrd="1" destOrd="0" parTransId="{6183655B-C84D-4A2B-A728-809E2FC17EB8}" sibTransId="{8F00E351-0BB0-4E70-B662-F837A2A7D8D7}"/>
    <dgm:cxn modelId="{19431D4E-9197-4F70-A962-F9C702E807D6}" type="presParOf" srcId="{74D5DD50-E656-4F4F-964B-8E1F3309C13E}" destId="{18387992-34FC-484F-BBBE-744C08FD9F56}" srcOrd="0" destOrd="0" presId="urn:microsoft.com/office/officeart/2005/8/layout/venn1"/>
    <dgm:cxn modelId="{89221610-C16F-43E9-81D2-F82AEEF7041D}" type="presParOf" srcId="{74D5DD50-E656-4F4F-964B-8E1F3309C13E}" destId="{97BC9742-56B0-48DB-A2DE-4F0B82937331}" srcOrd="1" destOrd="0" presId="urn:microsoft.com/office/officeart/2005/8/layout/venn1"/>
    <dgm:cxn modelId="{6608FAE0-A657-4875-9376-9DEBA87E807C}" type="presParOf" srcId="{74D5DD50-E656-4F4F-964B-8E1F3309C13E}" destId="{4C6F31BA-4F9D-46BF-B8E8-4DD5E5F50E95}" srcOrd="2" destOrd="0" presId="urn:microsoft.com/office/officeart/2005/8/layout/venn1"/>
    <dgm:cxn modelId="{9C5AC9E3-5AF6-4732-A5FB-C6800D9C9EE4}" type="presParOf" srcId="{74D5DD50-E656-4F4F-964B-8E1F3309C13E}" destId="{CC335C0B-9369-4C79-9BCF-77D1B10AC9DC}" srcOrd="3" destOrd="0" presId="urn:microsoft.com/office/officeart/2005/8/layout/venn1"/>
    <dgm:cxn modelId="{00A34E49-9F99-4917-98E2-49F61071E546}" type="presParOf" srcId="{74D5DD50-E656-4F4F-964B-8E1F3309C13E}" destId="{6DEB25C0-8B90-42D2-83F8-7B94CAAF03E5}" srcOrd="4" destOrd="0" presId="urn:microsoft.com/office/officeart/2005/8/layout/venn1"/>
    <dgm:cxn modelId="{B146FFF5-9047-47ED-8868-B97F4E7CE9EC}" type="presParOf" srcId="{74D5DD50-E656-4F4F-964B-8E1F3309C13E}" destId="{BA48FA0D-6C15-4F6B-9180-CC5B8D2911BA}" srcOrd="5" destOrd="0" presId="urn:microsoft.com/office/officeart/2005/8/layout/venn1"/>
  </dgm:cxnLst>
  <dgm:bg>
    <a:solidFill>
      <a:schemeClr val="bg2"/>
    </a:solidFill>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8387992-34FC-484F-BBBE-744C08FD9F56}">
      <dsp:nvSpPr>
        <dsp:cNvPr id="0" name=""/>
        <dsp:cNvSpPr/>
      </dsp:nvSpPr>
      <dsp:spPr>
        <a:xfrm>
          <a:off x="1783080" y="40004"/>
          <a:ext cx="1920240" cy="1920240"/>
        </a:xfrm>
        <a:prstGeom prst="ellipse">
          <a:avLst/>
        </a:prstGeom>
        <a:solidFill>
          <a:schemeClr val="lt1">
            <a:alpha val="50000"/>
            <a:hueOff val="0"/>
            <a:satOff val="0"/>
            <a:lumOff val="0"/>
            <a:alphaOff val="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711200">
            <a:lnSpc>
              <a:spcPct val="90000"/>
            </a:lnSpc>
            <a:spcBef>
              <a:spcPct val="0"/>
            </a:spcBef>
            <a:spcAft>
              <a:spcPct val="35000"/>
            </a:spcAft>
            <a:buNone/>
          </a:pPr>
          <a:r>
            <a:rPr lang="en-US" sz="1600" kern="1200"/>
            <a:t>Competence in action</a:t>
          </a:r>
        </a:p>
      </dsp:txBody>
      <dsp:txXfrm>
        <a:off x="2039112" y="376046"/>
        <a:ext cx="1408176" cy="864108"/>
      </dsp:txXfrm>
    </dsp:sp>
    <dsp:sp modelId="{4C6F31BA-4F9D-46BF-B8E8-4DD5E5F50E95}">
      <dsp:nvSpPr>
        <dsp:cNvPr id="0" name=""/>
        <dsp:cNvSpPr/>
      </dsp:nvSpPr>
      <dsp:spPr>
        <a:xfrm>
          <a:off x="2475966" y="1240155"/>
          <a:ext cx="1920240" cy="1920240"/>
        </a:xfrm>
        <a:prstGeom prst="ellipse">
          <a:avLst/>
        </a:prstGeom>
        <a:solidFill>
          <a:schemeClr val="lt1">
            <a:alpha val="5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711200">
            <a:lnSpc>
              <a:spcPct val="90000"/>
            </a:lnSpc>
            <a:spcBef>
              <a:spcPct val="0"/>
            </a:spcBef>
            <a:spcAft>
              <a:spcPct val="35000"/>
            </a:spcAft>
            <a:buNone/>
          </a:pPr>
          <a:r>
            <a:rPr lang="en-US" sz="1600" kern="1200"/>
            <a:t>Concern for others</a:t>
          </a:r>
        </a:p>
      </dsp:txBody>
      <dsp:txXfrm>
        <a:off x="3063240" y="1736217"/>
        <a:ext cx="1152144" cy="1056132"/>
      </dsp:txXfrm>
    </dsp:sp>
    <dsp:sp modelId="{6DEB25C0-8B90-42D2-83F8-7B94CAAF03E5}">
      <dsp:nvSpPr>
        <dsp:cNvPr id="0" name=""/>
        <dsp:cNvSpPr/>
      </dsp:nvSpPr>
      <dsp:spPr>
        <a:xfrm>
          <a:off x="1090193" y="1240155"/>
          <a:ext cx="1920240" cy="1920240"/>
        </a:xfrm>
        <a:prstGeom prst="ellipse">
          <a:avLst/>
        </a:prstGeom>
        <a:solidFill>
          <a:schemeClr val="lt1">
            <a:alpha val="5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711200">
            <a:lnSpc>
              <a:spcPct val="90000"/>
            </a:lnSpc>
            <a:spcBef>
              <a:spcPct val="0"/>
            </a:spcBef>
            <a:spcAft>
              <a:spcPct val="35000"/>
            </a:spcAft>
            <a:buNone/>
          </a:pPr>
          <a:r>
            <a:rPr lang="en-US" sz="1600" kern="1200"/>
            <a:t>Commitment to task</a:t>
          </a:r>
        </a:p>
      </dsp:txBody>
      <dsp:txXfrm>
        <a:off x="1271015" y="1736217"/>
        <a:ext cx="1152144" cy="1056132"/>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14</Pages>
  <Words>3142</Words>
  <Characters>17916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Aakash</dc:creator>
  <cp:keywords/>
  <dc:description/>
  <cp:lastModifiedBy>Aakash</cp:lastModifiedBy>
  <cp:revision>4</cp:revision>
  <dcterms:created xsi:type="dcterms:W3CDTF">2022-01-28T00:07:00Z</dcterms:created>
  <dcterms:modified xsi:type="dcterms:W3CDTF">2022-01-28T00:15:00Z</dcterms:modified>
</cp:coreProperties>
</file>